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4C283">
      <w:pPr>
        <w:ind w:firstLine="0" w:firstLineChars="0"/>
        <w:jc w:val="center"/>
        <w:rPr>
          <w:highlight w:val="none"/>
        </w:rPr>
      </w:pPr>
      <w:bookmarkStart w:id="0" w:name="_Toc7286"/>
      <w:r>
        <w:rPr>
          <w:rFonts w:hint="eastAsia" w:cs="Times New Roman"/>
          <w:b/>
          <w:snapToGrid w:val="0"/>
          <w:kern w:val="0"/>
          <w:sz w:val="48"/>
          <w:szCs w:val="84"/>
          <w:highlight w:val="none"/>
        </w:rPr>
        <w:t>重庆三峡银行</w:t>
      </w:r>
      <w:r>
        <w:rPr>
          <w:rFonts w:hint="eastAsia" w:ascii="宋体" w:cs="Times New Roman"/>
          <w:b/>
          <w:snapToGrid w:val="0"/>
          <w:kern w:val="0"/>
          <w:sz w:val="48"/>
          <w:szCs w:val="84"/>
          <w:highlight w:val="none"/>
          <w:shd w:val="clear" w:color="auto" w:fill="auto"/>
        </w:rPr>
        <w:t>万州灾备中心网络升级项目询比公告</w:t>
      </w:r>
      <w:bookmarkEnd w:id="0"/>
    </w:p>
    <w:p w14:paraId="4666B363">
      <w:pPr>
        <w:jc w:val="left"/>
        <w:rPr>
          <w:highlight w:val="none"/>
        </w:rPr>
      </w:pPr>
      <w:bookmarkStart w:id="1" w:name="_Toc89675127"/>
      <w:bookmarkStart w:id="2" w:name="_Toc55379218"/>
      <w:r>
        <w:rPr>
          <w:rFonts w:hAnsi="方正仿宋_GBK"/>
          <w:bCs/>
          <w:highlight w:val="none"/>
        </w:rPr>
        <w:t>为解决我行万州灾备中心网络安全设备老旧、网络架构受限、冗余性及扩展性不足等问题，使其能够更好地</w:t>
      </w:r>
      <w:r>
        <w:rPr>
          <w:rFonts w:hAnsi="方正仿宋_GBK"/>
          <w:highlight w:val="none"/>
          <w:lang w:bidi="ar-SA"/>
        </w:rPr>
        <w:t>支撑我行信息系统的建设与发展</w:t>
      </w:r>
      <w:r>
        <w:rPr>
          <w:rFonts w:hAnsi="方正仿宋_GBK"/>
          <w:bCs/>
          <w:highlight w:val="none"/>
        </w:rPr>
        <w:t>，拟采购全新网络安全设备完成万州灾备中心的网络升级</w:t>
      </w:r>
      <w:r>
        <w:rPr>
          <w:rFonts w:hAnsi="方正仿宋_GBK"/>
          <w:highlight w:val="none"/>
        </w:rPr>
        <w:t>。</w:t>
      </w:r>
      <w:r>
        <w:rPr>
          <w:rFonts w:hint="eastAsia"/>
          <w:highlight w:val="none"/>
        </w:rPr>
        <w:t>现对</w:t>
      </w:r>
      <w:r>
        <w:rPr>
          <w:rFonts w:hint="eastAsia"/>
          <w:highlight w:val="none"/>
          <w:u w:val="single"/>
        </w:rPr>
        <w:t>重庆三峡银行万州灾备中心网络升级项目</w:t>
      </w:r>
      <w:r>
        <w:rPr>
          <w:rFonts w:hint="eastAsia"/>
          <w:highlight w:val="none"/>
        </w:rPr>
        <w:t>进行公开询比，</w:t>
      </w:r>
      <w:r>
        <w:rPr>
          <w:highlight w:val="none"/>
        </w:rPr>
        <w:t>特邀请有</w:t>
      </w:r>
      <w:bookmarkStart w:id="3" w:name="_Hlk59455120"/>
      <w:r>
        <w:rPr>
          <w:highlight w:val="none"/>
        </w:rPr>
        <w:t>意向</w:t>
      </w:r>
      <w:bookmarkEnd w:id="3"/>
      <w:r>
        <w:rPr>
          <w:highlight w:val="none"/>
        </w:rPr>
        <w:t>的潜在</w:t>
      </w:r>
      <w:r>
        <w:rPr>
          <w:rFonts w:hint="eastAsia"/>
          <w:highlight w:val="none"/>
        </w:rPr>
        <w:t>响应人参与响应</w:t>
      </w:r>
      <w:r>
        <w:rPr>
          <w:highlight w:val="none"/>
        </w:rPr>
        <w:t>。</w:t>
      </w:r>
    </w:p>
    <w:p w14:paraId="7AA064E1">
      <w:pPr>
        <w:pStyle w:val="3"/>
        <w:rPr>
          <w:highlight w:val="none"/>
        </w:rPr>
      </w:pPr>
      <w:r>
        <w:rPr>
          <w:rFonts w:hint="eastAsia"/>
          <w:highlight w:val="none"/>
        </w:rPr>
        <w:t>1. 询比项目内容</w:t>
      </w:r>
      <w:bookmarkEnd w:id="1"/>
      <w:bookmarkEnd w:id="2"/>
    </w:p>
    <w:p w14:paraId="67D76CCA">
      <w:pPr>
        <w:rPr>
          <w:highlight w:val="none"/>
        </w:rPr>
      </w:pPr>
      <w:r>
        <w:rPr>
          <w:rFonts w:hint="eastAsia"/>
          <w:highlight w:val="none"/>
        </w:rPr>
        <w:t>1.1 项目名称：</w:t>
      </w:r>
      <w:r>
        <w:rPr>
          <w:snapToGrid w:val="0"/>
          <w:highlight w:val="none"/>
        </w:rPr>
        <w:t>重庆三峡银行万州灾备中心网络升级项目</w:t>
      </w:r>
    </w:p>
    <w:p w14:paraId="4AF5B6CB">
      <w:pPr>
        <w:rPr>
          <w:highlight w:val="none"/>
        </w:rPr>
      </w:pPr>
      <w:r>
        <w:rPr>
          <w:rFonts w:hint="eastAsia"/>
          <w:highlight w:val="none"/>
        </w:rPr>
        <w:t>1.2 采购人：</w:t>
      </w:r>
      <w:r>
        <w:rPr>
          <w:highlight w:val="none"/>
        </w:rPr>
        <w:t>重庆三峡银行股份有限公司</w:t>
      </w:r>
      <w:r>
        <w:rPr>
          <w:rFonts w:hint="eastAsia"/>
          <w:highlight w:val="none"/>
        </w:rPr>
        <w:t>。</w:t>
      </w:r>
    </w:p>
    <w:p w14:paraId="1AAEEF96">
      <w:pPr>
        <w:rPr>
          <w:b w:val="0"/>
          <w:snapToGrid w:val="0"/>
          <w:szCs w:val="20"/>
          <w:highlight w:val="none"/>
        </w:rPr>
      </w:pPr>
      <w:r>
        <w:rPr>
          <w:rFonts w:hint="eastAsia"/>
          <w:highlight w:val="none"/>
        </w:rPr>
        <w:t>1.3 询比范围：</w:t>
      </w:r>
      <w:r>
        <w:rPr>
          <w:highlight w:val="none"/>
        </w:rPr>
        <w:t>完成</w:t>
      </w:r>
      <w:r>
        <w:rPr>
          <w:snapToGrid w:val="0"/>
          <w:highlight w:val="none"/>
        </w:rPr>
        <w:t>重庆三峡银行万州灾备中心网络升级项目所需网络安全设备采购，并按</w:t>
      </w:r>
      <w:r>
        <w:rPr>
          <w:rFonts w:hint="eastAsia"/>
          <w:b w:val="0"/>
          <w:snapToGrid w:val="0"/>
          <w:szCs w:val="20"/>
          <w:highlight w:val="none"/>
        </w:rPr>
        <w:t>要求完成新采购设备的安装、部署。</w:t>
      </w:r>
    </w:p>
    <w:p w14:paraId="5D551DE0">
      <w:pPr>
        <w:rPr>
          <w:highlight w:val="none"/>
        </w:rPr>
      </w:pPr>
      <w:r>
        <w:rPr>
          <w:rFonts w:hint="eastAsia"/>
          <w:highlight w:val="none"/>
        </w:rPr>
        <w:t>1.4 最高限价</w:t>
      </w:r>
    </w:p>
    <w:p w14:paraId="5B1EFC7D">
      <w:pPr>
        <w:rPr>
          <w:highlight w:val="none"/>
        </w:rPr>
      </w:pPr>
      <w:r>
        <w:rPr>
          <w:rFonts w:hint="eastAsia"/>
          <w:highlight w:val="none"/>
        </w:rPr>
        <w:t>最高限价：</w:t>
      </w:r>
      <w:r>
        <w:rPr>
          <w:highlight w:val="none"/>
        </w:rPr>
        <w:t>3,440,000元</w:t>
      </w:r>
      <w:r>
        <w:rPr>
          <w:rFonts w:hint="eastAsia"/>
          <w:highlight w:val="none"/>
        </w:rPr>
        <w:t>（含税）</w:t>
      </w:r>
    </w:p>
    <w:p w14:paraId="5A9AF5D0">
      <w:pPr>
        <w:rPr>
          <w:highlight w:val="none"/>
        </w:rPr>
      </w:pPr>
      <w:r>
        <w:rPr>
          <w:rFonts w:hint="eastAsia"/>
          <w:highlight w:val="none"/>
        </w:rPr>
        <w:t>1.5 成交供应商数量：</w:t>
      </w:r>
      <w:r>
        <w:rPr>
          <w:highlight w:val="none"/>
        </w:rPr>
        <w:t>1</w:t>
      </w:r>
    </w:p>
    <w:p w14:paraId="4F7461A8">
      <w:pPr>
        <w:pStyle w:val="3"/>
        <w:rPr>
          <w:highlight w:val="none"/>
        </w:rPr>
      </w:pPr>
      <w:bookmarkStart w:id="4" w:name="_Toc288224935"/>
      <w:bookmarkStart w:id="5" w:name="_Toc55379219"/>
      <w:bookmarkStart w:id="6" w:name="_Toc89675128"/>
      <w:bookmarkStart w:id="7" w:name="_Toc469574664"/>
      <w:bookmarkStart w:id="8" w:name="_Toc297817088"/>
      <w:r>
        <w:rPr>
          <w:rFonts w:hint="eastAsia"/>
          <w:highlight w:val="none"/>
        </w:rPr>
        <w:t>2. 响应人资格要求</w:t>
      </w:r>
      <w:bookmarkEnd w:id="4"/>
      <w:bookmarkEnd w:id="5"/>
      <w:bookmarkEnd w:id="6"/>
      <w:bookmarkEnd w:id="7"/>
      <w:bookmarkEnd w:id="8"/>
    </w:p>
    <w:p w14:paraId="0D602F5A">
      <w:pPr>
        <w:rPr>
          <w:highlight w:val="none"/>
        </w:rPr>
      </w:pPr>
      <w:bookmarkStart w:id="9" w:name="_Hlk55488870"/>
      <w:r>
        <w:rPr>
          <w:rFonts w:hint="eastAsia"/>
          <w:highlight w:val="none"/>
        </w:rPr>
        <w:t>2.1 具有独立承担民事责任的能力</w:t>
      </w:r>
    </w:p>
    <w:p w14:paraId="0B66F611">
      <w:pPr>
        <w:rPr>
          <w:highlight w:val="none"/>
        </w:rPr>
      </w:pPr>
      <w:r>
        <w:rPr>
          <w:rFonts w:hint="eastAsia"/>
          <w:highlight w:val="none"/>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1720FAA4">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50094B9C">
      <w:pPr>
        <w:rPr>
          <w:highlight w:val="none"/>
        </w:rPr>
      </w:pPr>
      <w:r>
        <w:rPr>
          <w:rFonts w:hint="eastAsia"/>
          <w:highlight w:val="none"/>
        </w:rPr>
        <w:t>2.3 本项目不允许任何形式的转包【提供书面声明】。</w:t>
      </w:r>
    </w:p>
    <w:p w14:paraId="69525DC7">
      <w:pPr>
        <w:rPr>
          <w:highlight w:val="none"/>
        </w:rPr>
      </w:pPr>
      <w:r>
        <w:rPr>
          <w:rFonts w:hint="eastAsia"/>
          <w:highlight w:val="none"/>
        </w:rPr>
        <w:t>2.4 法人及法定代表人没有被人民法院列为失信被执行人名单（中国执行信息公开网网址：https://zxgk.court.gov.cn/）【提供：1、法人在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2B6EA4F7">
      <w:pPr>
        <w:rPr>
          <w:highlight w:val="none"/>
        </w:rPr>
      </w:pPr>
      <w:r>
        <w:rPr>
          <w:rFonts w:hint="eastAsia"/>
          <w:highlight w:val="none"/>
        </w:rPr>
        <w:t>2.5 本次询比不接受联合体响应。</w:t>
      </w:r>
    </w:p>
    <w:p w14:paraId="32F51B78">
      <w:pPr>
        <w:rPr>
          <w:rFonts w:hint="eastAsia"/>
          <w:highlight w:val="none"/>
        </w:rPr>
      </w:pPr>
      <w:r>
        <w:rPr>
          <w:rFonts w:hint="eastAsia"/>
          <w:highlight w:val="none"/>
        </w:rPr>
        <w:t>2.6 202</w:t>
      </w:r>
      <w:r>
        <w:rPr>
          <w:highlight w:val="none"/>
        </w:rPr>
        <w:t>3</w:t>
      </w:r>
      <w:r>
        <w:rPr>
          <w:rFonts w:hint="eastAsia"/>
          <w:highlight w:val="none"/>
        </w:rPr>
        <w:t>年1月1日至本询比文件发出日期间（以合同签订时间为准），生产厂商具有金融行业（银行、保险、证券、期货等）相关案例不少于3个，其中</w:t>
      </w:r>
      <w:r>
        <w:rPr>
          <w:rFonts w:hint="eastAsia" w:hAnsi="仿宋"/>
          <w:highlight w:val="none"/>
        </w:rPr>
        <w:t>合同</w:t>
      </w:r>
      <w:r>
        <w:rPr>
          <w:rFonts w:hint="eastAsia"/>
          <w:highlight w:val="none"/>
          <w:lang w:val="zh-CN" w:eastAsia="zh-CN" w:bidi="ar-SA"/>
        </w:rPr>
        <w:t>（或订单）</w:t>
      </w:r>
      <w:r>
        <w:rPr>
          <w:rFonts w:hint="eastAsia" w:hAnsi="仿宋"/>
          <w:highlight w:val="none"/>
        </w:rPr>
        <w:t>内容产品列表中的产品型号必须和本次所投</w:t>
      </w:r>
      <w:r>
        <w:rPr>
          <w:rFonts w:hint="eastAsia" w:hAnsi="仿宋"/>
          <w:bCs/>
          <w:highlight w:val="none"/>
        </w:rPr>
        <w:t>产品型号一致</w:t>
      </w:r>
      <w:r>
        <w:rPr>
          <w:rFonts w:hint="eastAsia" w:hAnsi="仿宋"/>
          <w:highlight w:val="none"/>
        </w:rPr>
        <w:t>，</w:t>
      </w:r>
      <w:r>
        <w:rPr>
          <w:rFonts w:hint="eastAsia"/>
          <w:highlight w:val="none"/>
        </w:rPr>
        <w:t>低于3个案例（不含3个）取消响应资质。</w:t>
      </w:r>
    </w:p>
    <w:p w14:paraId="100383A9">
      <w:pPr>
        <w:rPr>
          <w:rFonts w:hint="eastAsia"/>
          <w:highlight w:val="none"/>
        </w:rPr>
      </w:pPr>
      <w:r>
        <w:rPr>
          <w:rFonts w:hint="eastAsia"/>
          <w:highlight w:val="none"/>
          <w:lang w:val="zh-CN" w:eastAsia="zh-CN" w:bidi="ar-SA"/>
        </w:rPr>
        <w:t>案例时间以合同（或订单）签订时间为准。（注:</w:t>
      </w:r>
      <w:r>
        <w:rPr>
          <w:rFonts w:hint="eastAsia" w:hAnsi="宋体"/>
          <w:highlight w:val="none"/>
        </w:rPr>
        <w:t>同一家单位同一品牌型号设备合同（或订单）签订时间不同只算一个</w:t>
      </w:r>
      <w:r>
        <w:rPr>
          <w:rFonts w:hint="eastAsia"/>
          <w:highlight w:val="none"/>
          <w:lang w:val="zh-CN" w:eastAsia="zh-CN" w:bidi="ar-SA"/>
        </w:rPr>
        <w:t>案例</w:t>
      </w:r>
      <w:r>
        <w:rPr>
          <w:rFonts w:hint="eastAsia" w:hAnsi="宋体"/>
          <w:highlight w:val="none"/>
        </w:rPr>
        <w:t>。</w:t>
      </w:r>
      <w:r>
        <w:rPr>
          <w:rFonts w:hint="eastAsia"/>
          <w:highlight w:val="none"/>
          <w:lang w:val="zh-CN" w:eastAsia="zh-CN" w:bidi="ar-SA"/>
        </w:rPr>
        <w:t>案例须提供合同（或订单）</w:t>
      </w:r>
      <w:r>
        <w:rPr>
          <w:rFonts w:hint="eastAsia"/>
          <w:highlight w:val="none"/>
          <w:lang w:val="en-US" w:eastAsia="zh-CN" w:bidi="ar-SA"/>
        </w:rPr>
        <w:t>关键页</w:t>
      </w:r>
      <w:r>
        <w:rPr>
          <w:rFonts w:hint="eastAsia"/>
          <w:highlight w:val="none"/>
          <w:lang w:val="zh-CN" w:eastAsia="zh-CN" w:bidi="ar-SA"/>
        </w:rPr>
        <w:t>复印件和项目简介，合同（或订单）</w:t>
      </w:r>
      <w:r>
        <w:rPr>
          <w:rFonts w:hint="eastAsia"/>
          <w:highlight w:val="none"/>
          <w:lang w:val="en-US" w:eastAsia="zh-CN" w:bidi="ar-SA"/>
        </w:rPr>
        <w:t>关键页</w:t>
      </w:r>
      <w:r>
        <w:rPr>
          <w:rFonts w:hint="eastAsia"/>
          <w:highlight w:val="none"/>
          <w:lang w:bidi="ar-SA"/>
        </w:rPr>
        <w:t>包含：甲乙双方名称、双方印章、项目名称、型号数量、签订时间等。响应文件中须附相关证明文件复印件并逐页加盖响应人公章</w:t>
      </w:r>
      <w:r>
        <w:rPr>
          <w:rFonts w:hint="eastAsia"/>
          <w:highlight w:val="none"/>
        </w:rPr>
        <w:t>。</w:t>
      </w:r>
      <w:r>
        <w:rPr>
          <w:rFonts w:hint="eastAsia"/>
          <w:highlight w:val="none"/>
          <w:lang w:eastAsia="zh-CN"/>
        </w:rPr>
        <w:t>【</w:t>
      </w:r>
      <w:r>
        <w:rPr>
          <w:rFonts w:hint="eastAsia"/>
          <w:highlight w:val="none"/>
          <w:lang w:val="en-US" w:eastAsia="zh-CN"/>
        </w:rPr>
        <w:t>提供：1、合同关键页；2、项目简介，格式自拟</w:t>
      </w:r>
      <w:r>
        <w:rPr>
          <w:rFonts w:hint="eastAsia"/>
          <w:highlight w:val="none"/>
          <w:lang w:eastAsia="zh-CN"/>
        </w:rPr>
        <w:t>】</w:t>
      </w:r>
    </w:p>
    <w:p w14:paraId="5D5E4AC4">
      <w:pPr>
        <w:rPr>
          <w:highlight w:val="none"/>
        </w:rPr>
      </w:pPr>
      <w:r>
        <w:rPr>
          <w:rFonts w:hint="eastAsia"/>
          <w:highlight w:val="none"/>
        </w:rPr>
        <w:t>2.</w:t>
      </w:r>
      <w:r>
        <w:rPr>
          <w:highlight w:val="none"/>
        </w:rPr>
        <w:t>7</w:t>
      </w:r>
      <w:r>
        <w:rPr>
          <w:rFonts w:hint="eastAsia"/>
          <w:highlight w:val="none"/>
        </w:rPr>
        <w:t xml:space="preserve"> 响应人注册成立时间不少于3年，且注册资本不低于1000万元【提供营业执照复印件，如营业执照无法体现注册资本，则提供网页截图等第三方证明】</w:t>
      </w:r>
    </w:p>
    <w:p w14:paraId="7C30216F">
      <w:pPr>
        <w:rPr>
          <w:highlight w:val="none"/>
        </w:rPr>
      </w:pPr>
      <w:r>
        <w:rPr>
          <w:rFonts w:hint="eastAsia"/>
          <w:highlight w:val="none"/>
        </w:rPr>
        <w:t>2.</w:t>
      </w:r>
      <w:r>
        <w:rPr>
          <w:highlight w:val="none"/>
        </w:rPr>
        <w:t>8</w:t>
      </w:r>
      <w:r>
        <w:rPr>
          <w:rFonts w:hint="eastAsia"/>
          <w:highlight w:val="none"/>
        </w:rPr>
        <w:t xml:space="preserve"> 员工社保缴纳总人数不低于50人，员工参保单位须为响应人，委托第三方公司代缴的不予认定。【提供：2024年8月1日至</w:t>
      </w:r>
      <w:r>
        <w:rPr>
          <w:rFonts w:hint="eastAsia"/>
          <w:highlight w:val="none"/>
          <w:lang w:val="en-US" w:eastAsia="zh-CN"/>
        </w:rPr>
        <w:t>2026年2月28日</w:t>
      </w:r>
      <w:r>
        <w:rPr>
          <w:rFonts w:hint="eastAsia"/>
          <w:highlight w:val="none"/>
        </w:rPr>
        <w:t>任意</w:t>
      </w:r>
      <w:r>
        <w:rPr>
          <w:rFonts w:hint="eastAsia"/>
          <w:highlight w:val="none"/>
          <w:lang w:val="en-US" w:eastAsia="zh-CN"/>
        </w:rPr>
        <w:t>1个</w:t>
      </w:r>
      <w:r>
        <w:rPr>
          <w:rFonts w:hint="eastAsia"/>
          <w:highlight w:val="none"/>
        </w:rPr>
        <w:t>月份的员工社保缴纳总人数及社保缴纳证明</w:t>
      </w:r>
      <w:r>
        <w:rPr>
          <w:rFonts w:hint="eastAsia"/>
          <w:highlight w:val="none"/>
          <w:lang w:val="en-US" w:eastAsia="zh-CN"/>
        </w:rPr>
        <w:t>材料</w:t>
      </w:r>
      <w:r>
        <w:rPr>
          <w:rFonts w:hint="eastAsia"/>
          <w:highlight w:val="none"/>
        </w:rPr>
        <w:t>。】</w:t>
      </w:r>
    </w:p>
    <w:p w14:paraId="18954FF0">
      <w:pPr>
        <w:rPr>
          <w:rFonts w:ascii="宋体" w:cs="Cambria"/>
          <w:szCs w:val="28"/>
          <w:highlight w:val="none"/>
          <w:lang w:bidi="ar-SA"/>
        </w:rPr>
      </w:pPr>
      <w:r>
        <w:rPr>
          <w:rFonts w:hint="eastAsia"/>
          <w:highlight w:val="none"/>
        </w:rPr>
        <w:t>2.</w:t>
      </w:r>
      <w:r>
        <w:rPr>
          <w:highlight w:val="none"/>
        </w:rPr>
        <w:t>9</w:t>
      </w:r>
      <w:r>
        <w:rPr>
          <w:rFonts w:hint="eastAsia"/>
          <w:highlight w:val="none"/>
        </w:rPr>
        <w:t xml:space="preserve"> </w:t>
      </w:r>
      <w:r>
        <w:rPr>
          <w:rFonts w:hint="eastAsia" w:ascii="宋体" w:cs="Cambria"/>
          <w:szCs w:val="28"/>
          <w:highlight w:val="none"/>
          <w:lang w:bidi="ar-SA"/>
        </w:rPr>
        <w:t>响应人为厂商直投或其合法代理商；</w:t>
      </w:r>
    </w:p>
    <w:p w14:paraId="319294F4">
      <w:pPr>
        <w:widowControl/>
        <w:ind w:firstLine="420" w:firstLineChars="200"/>
        <w:jc w:val="left"/>
        <w:rPr>
          <w:rFonts w:hint="eastAsia" w:ascii="宋体" w:eastAsia="宋体" w:cs="Cambria"/>
          <w:szCs w:val="24"/>
          <w:highlight w:val="none"/>
          <w:lang w:eastAsia="zh-CN" w:bidi="ar-SA"/>
        </w:rPr>
      </w:pPr>
      <w:r>
        <w:rPr>
          <w:rFonts w:ascii="宋体" w:cs="Cambria"/>
          <w:szCs w:val="24"/>
          <w:highlight w:val="none"/>
          <w:lang w:bidi="ar-SA"/>
        </w:rPr>
        <w:t>1</w:t>
      </w:r>
      <w:r>
        <w:rPr>
          <w:rFonts w:hint="eastAsia" w:ascii="宋体" w:hAnsi="宋体"/>
          <w:highlight w:val="none"/>
        </w:rPr>
        <w:t>、</w:t>
      </w:r>
      <w:r>
        <w:rPr>
          <w:rFonts w:hint="eastAsia" w:ascii="宋体" w:cs="Cambria"/>
          <w:szCs w:val="24"/>
          <w:highlight w:val="none"/>
          <w:lang w:bidi="ar-SA"/>
        </w:rPr>
        <w:t>若为厂商直接参与询比，需提供售后服务承诺函（包括原厂维保时间及售后服务等级）原件。</w:t>
      </w:r>
      <w:r>
        <w:rPr>
          <w:rFonts w:hint="eastAsia" w:cs="Cambria"/>
          <w:szCs w:val="24"/>
          <w:highlight w:val="none"/>
          <w:lang w:eastAsia="zh-CN" w:bidi="ar-SA"/>
        </w:rPr>
        <w:t>【</w:t>
      </w:r>
      <w:r>
        <w:rPr>
          <w:rFonts w:hint="eastAsia" w:cs="Cambria"/>
          <w:szCs w:val="24"/>
          <w:highlight w:val="none"/>
          <w:lang w:val="en-US" w:eastAsia="zh-CN" w:bidi="ar-SA"/>
        </w:rPr>
        <w:t>提供：</w:t>
      </w:r>
      <w:r>
        <w:rPr>
          <w:rFonts w:hint="eastAsia" w:ascii="宋体" w:cs="Cambria"/>
          <w:szCs w:val="24"/>
          <w:highlight w:val="none"/>
          <w:lang w:bidi="ar-SA"/>
        </w:rPr>
        <w:t>售后服务承诺函</w:t>
      </w:r>
      <w:r>
        <w:rPr>
          <w:rFonts w:hint="eastAsia" w:cs="Cambria"/>
          <w:szCs w:val="24"/>
          <w:highlight w:val="none"/>
          <w:lang w:eastAsia="zh-CN" w:bidi="ar-SA"/>
        </w:rPr>
        <w:t>】</w:t>
      </w:r>
    </w:p>
    <w:p w14:paraId="0F3E1BBF">
      <w:pPr>
        <w:rPr>
          <w:rFonts w:hint="eastAsia" w:ascii="宋体" w:eastAsia="宋体" w:cs="Cambria"/>
          <w:szCs w:val="24"/>
          <w:highlight w:val="none"/>
          <w:lang w:eastAsia="zh-CN" w:bidi="ar-SA"/>
        </w:rPr>
      </w:pPr>
      <w:r>
        <w:rPr>
          <w:rFonts w:hint="eastAsia" w:ascii="宋体" w:hAnsi="宋体"/>
          <w:highlight w:val="none"/>
        </w:rPr>
        <w:t>2、</w:t>
      </w:r>
      <w:r>
        <w:rPr>
          <w:rFonts w:hint="eastAsia" w:ascii="宋体" w:cs="Cambria"/>
          <w:szCs w:val="24"/>
          <w:highlight w:val="none"/>
          <w:lang w:bidi="ar-SA"/>
        </w:rPr>
        <w:t>若为代理商参与询比，响应人须提供询比产品原厂对本项目出具的授权函原件及售后服务承诺函（包括原厂维保时间及售后服务等级）原件。</w:t>
      </w:r>
      <w:r>
        <w:rPr>
          <w:rFonts w:hint="eastAsia" w:cs="Cambria"/>
          <w:szCs w:val="24"/>
          <w:highlight w:val="none"/>
          <w:lang w:eastAsia="zh-CN" w:bidi="ar-SA"/>
        </w:rPr>
        <w:t>【</w:t>
      </w:r>
      <w:r>
        <w:rPr>
          <w:rFonts w:hint="eastAsia" w:cs="Cambria"/>
          <w:szCs w:val="24"/>
          <w:highlight w:val="none"/>
          <w:lang w:val="en-US" w:eastAsia="zh-CN" w:bidi="ar-SA"/>
        </w:rPr>
        <w:t>提供：1、</w:t>
      </w:r>
      <w:r>
        <w:rPr>
          <w:rFonts w:hint="eastAsia" w:ascii="宋体" w:cs="Cambria"/>
          <w:szCs w:val="24"/>
          <w:highlight w:val="none"/>
          <w:lang w:bidi="ar-SA"/>
        </w:rPr>
        <w:t>售后服务承诺函</w:t>
      </w:r>
      <w:r>
        <w:rPr>
          <w:rFonts w:hint="eastAsia" w:ascii="宋体" w:cs="Cambria"/>
          <w:szCs w:val="24"/>
          <w:highlight w:val="none"/>
          <w:lang w:eastAsia="zh-CN" w:bidi="ar-SA"/>
        </w:rPr>
        <w:t>；</w:t>
      </w:r>
      <w:r>
        <w:rPr>
          <w:rFonts w:hint="eastAsia" w:ascii="宋体" w:cs="Cambria"/>
          <w:szCs w:val="24"/>
          <w:highlight w:val="none"/>
          <w:lang w:val="en-US" w:eastAsia="zh-CN" w:bidi="ar-SA"/>
        </w:rPr>
        <w:t>2、原厂授权证明文件</w:t>
      </w:r>
      <w:r>
        <w:rPr>
          <w:rFonts w:hint="eastAsia" w:cs="Cambria"/>
          <w:szCs w:val="24"/>
          <w:highlight w:val="none"/>
          <w:lang w:eastAsia="zh-CN" w:bidi="ar-SA"/>
        </w:rPr>
        <w:t>】</w:t>
      </w:r>
    </w:p>
    <w:p w14:paraId="6E0F3F49">
      <w:pPr>
        <w:rPr>
          <w:highlight w:val="none"/>
        </w:rPr>
      </w:pPr>
      <w:r>
        <w:rPr>
          <w:rFonts w:hint="eastAsia" w:ascii="宋体" w:cs="Cambria"/>
          <w:szCs w:val="24"/>
          <w:highlight w:val="none"/>
          <w:lang w:bidi="ar-SA"/>
        </w:rPr>
        <w:t>(注：</w:t>
      </w:r>
      <w:r>
        <w:rPr>
          <w:rFonts w:hint="eastAsia" w:ascii="宋体" w:hAnsi="宋体"/>
          <w:highlight w:val="none"/>
        </w:rPr>
        <w:t>（1）同一品牌的制造商和代理商不能同时参与本项目询比。（2）一个制造商对同一</w:t>
      </w:r>
      <w:r>
        <w:rPr>
          <w:rFonts w:ascii="宋体" w:hAnsi="宋体"/>
          <w:highlight w:val="none"/>
        </w:rPr>
        <w:t>型号</w:t>
      </w:r>
      <w:r>
        <w:rPr>
          <w:rFonts w:hint="eastAsia" w:ascii="宋体" w:hAnsi="宋体"/>
          <w:highlight w:val="none"/>
        </w:rPr>
        <w:t>的产品，仅能委托一个代理商参与本项目询比。（3）</w:t>
      </w:r>
      <w:r>
        <w:rPr>
          <w:rFonts w:ascii="宋体" w:hAnsi="宋体"/>
          <w:highlight w:val="none"/>
        </w:rPr>
        <w:t>响应</w:t>
      </w:r>
      <w:r>
        <w:rPr>
          <w:rFonts w:hint="eastAsia" w:ascii="宋体" w:hAnsi="宋体"/>
          <w:highlight w:val="none"/>
        </w:rPr>
        <w:t>人必须对</w:t>
      </w:r>
      <w:r>
        <w:rPr>
          <w:rFonts w:hint="eastAsia" w:ascii="宋体" w:hAnsi="宋体"/>
          <w:highlight w:val="none"/>
          <w:lang w:val="en-US" w:eastAsia="zh-CN"/>
        </w:rPr>
        <w:t>响应总报价和分项报价进行响应报价，且报价不超过对应的最高限价</w:t>
      </w:r>
      <w:r>
        <w:rPr>
          <w:rFonts w:hint="eastAsia" w:ascii="宋体" w:hAnsi="宋体"/>
          <w:highlight w:val="none"/>
        </w:rPr>
        <w:t>。违反以上要求，各相关询比均无效。</w:t>
      </w:r>
      <w:r>
        <w:rPr>
          <w:rFonts w:hint="eastAsia" w:ascii="宋体" w:cs="Cambria"/>
          <w:szCs w:val="24"/>
          <w:highlight w:val="none"/>
          <w:lang w:bidi="ar-SA"/>
        </w:rPr>
        <w:t>）</w:t>
      </w:r>
    </w:p>
    <w:p w14:paraId="36AF744C">
      <w:pPr>
        <w:rPr>
          <w:highlight w:val="none"/>
        </w:rPr>
      </w:pPr>
      <w:r>
        <w:rPr>
          <w:rFonts w:hint="eastAsia"/>
          <w:highlight w:val="none"/>
        </w:rPr>
        <w:t>2.10 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4F79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53D5FEE6">
            <w:pPr>
              <w:pStyle w:val="6"/>
              <w:rPr>
                <w:highlight w:val="none"/>
              </w:rPr>
            </w:pPr>
            <w:r>
              <w:rPr>
                <w:rFonts w:hint="eastAsia"/>
                <w:highlight w:val="none"/>
              </w:rPr>
              <w:t>序号</w:t>
            </w:r>
          </w:p>
        </w:tc>
        <w:tc>
          <w:tcPr>
            <w:tcW w:w="4933" w:type="dxa"/>
          </w:tcPr>
          <w:p w14:paraId="38B2BCBC">
            <w:pPr>
              <w:pStyle w:val="6"/>
              <w:rPr>
                <w:highlight w:val="none"/>
              </w:rPr>
            </w:pPr>
            <w:r>
              <w:rPr>
                <w:rFonts w:hint="eastAsia"/>
                <w:highlight w:val="none"/>
              </w:rPr>
              <w:t>公司</w:t>
            </w:r>
          </w:p>
        </w:tc>
      </w:tr>
      <w:tr w14:paraId="3AC3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48741A8E">
            <w:pPr>
              <w:pStyle w:val="7"/>
              <w:rPr>
                <w:highlight w:val="none"/>
              </w:rPr>
            </w:pPr>
            <w:r>
              <w:rPr>
                <w:rFonts w:hint="eastAsia" w:cs="宋体"/>
                <w:szCs w:val="21"/>
                <w:highlight w:val="none"/>
              </w:rPr>
              <w:t>1</w:t>
            </w:r>
          </w:p>
        </w:tc>
        <w:tc>
          <w:tcPr>
            <w:tcW w:w="4933" w:type="dxa"/>
            <w:tcBorders>
              <w:left w:val="single" w:color="auto" w:sz="4" w:space="0"/>
            </w:tcBorders>
          </w:tcPr>
          <w:p w14:paraId="0F26F632">
            <w:pPr>
              <w:pStyle w:val="7"/>
              <w:rPr>
                <w:highlight w:val="none"/>
              </w:rPr>
            </w:pPr>
            <w:r>
              <w:rPr>
                <w:rFonts w:hint="eastAsia" w:cs="宋体"/>
                <w:szCs w:val="21"/>
                <w:highlight w:val="none"/>
              </w:rPr>
              <w:t>依米康软件技术（深圳）有限责任公司</w:t>
            </w:r>
          </w:p>
        </w:tc>
      </w:tr>
    </w:tbl>
    <w:p w14:paraId="4F8316C1">
      <w:pPr>
        <w:rPr>
          <w:color w:val="000000"/>
          <w:highlight w:val="none"/>
        </w:rPr>
      </w:pPr>
      <w:r>
        <w:rPr>
          <w:rFonts w:hint="eastAsia"/>
          <w:highlight w:val="none"/>
        </w:rPr>
        <w:t>注:以上证明文件若采购人存疑，响应人需提供原件备查，响应文件中须附相关证明文件复印件并逐页加盖公章。项目如为多标段，</w:t>
      </w:r>
      <w:r>
        <w:rPr>
          <w:rFonts w:hint="eastAsia"/>
          <w:color w:val="000000"/>
          <w:highlight w:val="none"/>
        </w:rPr>
        <w:t>询比文件中未按标段分别表述的要求、规则、评审办法等内容，均视为适用于所有分包。</w:t>
      </w:r>
    </w:p>
    <w:bookmarkEnd w:id="9"/>
    <w:p w14:paraId="573C5715">
      <w:pPr>
        <w:pStyle w:val="3"/>
        <w:rPr>
          <w:highlight w:val="none"/>
        </w:rPr>
      </w:pPr>
      <w:bookmarkStart w:id="10" w:name="_Toc55379220"/>
      <w:bookmarkStart w:id="11" w:name="_Toc469574667"/>
      <w:bookmarkStart w:id="12" w:name="_Toc89675130"/>
      <w:bookmarkStart w:id="13" w:name="_Toc297817090"/>
      <w:r>
        <w:rPr>
          <w:rFonts w:hint="eastAsia"/>
          <w:highlight w:val="none"/>
        </w:rPr>
        <w:t>3. 询比文件的获取</w:t>
      </w:r>
      <w:bookmarkEnd w:id="10"/>
    </w:p>
    <w:p w14:paraId="20A02527">
      <w:pPr>
        <w:rPr>
          <w:highlight w:val="none"/>
        </w:rPr>
      </w:pPr>
      <w:r>
        <w:rPr>
          <w:rFonts w:hint="eastAsia"/>
          <w:highlight w:val="none"/>
        </w:rPr>
        <w:t>3.1 响应截止时间：</w:t>
      </w:r>
      <w:r>
        <w:rPr>
          <w:rFonts w:hint="eastAsia"/>
          <w:highlight w:val="none"/>
          <w:u w:val="single"/>
          <w:lang w:val="en-US" w:eastAsia="zh-CN"/>
        </w:rPr>
        <w:t>2026</w:t>
      </w:r>
      <w:r>
        <w:rPr>
          <w:rFonts w:hint="eastAsia"/>
          <w:highlight w:val="none"/>
        </w:rPr>
        <w:t>年</w:t>
      </w:r>
      <w:r>
        <w:rPr>
          <w:rFonts w:hint="eastAsia"/>
          <w:highlight w:val="none"/>
          <w:u w:val="single"/>
          <w:lang w:val="en-US" w:eastAsia="zh-CN"/>
        </w:rPr>
        <w:t>3</w:t>
      </w:r>
      <w:r>
        <w:rPr>
          <w:rFonts w:hint="eastAsia"/>
          <w:highlight w:val="none"/>
        </w:rPr>
        <w:t>月</w:t>
      </w:r>
      <w:r>
        <w:rPr>
          <w:rFonts w:hint="eastAsia"/>
          <w:highlight w:val="none"/>
          <w:u w:val="single"/>
          <w:lang w:val="en-US" w:eastAsia="zh-CN"/>
        </w:rPr>
        <w:t>20</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6DE8CC5C">
      <w:pPr>
        <w:rPr>
          <w:highlight w:val="none"/>
        </w:rPr>
      </w:pPr>
      <w:r>
        <w:rPr>
          <w:rFonts w:hint="eastAsia"/>
          <w:highlight w:val="none"/>
        </w:rPr>
        <w:t>3.2 获取时间和方式：响应截止时间前，在重庆市公共资源交易网（www.cqggzy.com）下载询比文件。</w:t>
      </w:r>
    </w:p>
    <w:bookmarkEnd w:id="11"/>
    <w:bookmarkEnd w:id="12"/>
    <w:bookmarkEnd w:id="13"/>
    <w:p w14:paraId="06D6EE29">
      <w:pPr>
        <w:pStyle w:val="3"/>
        <w:rPr>
          <w:highlight w:val="none"/>
        </w:rPr>
      </w:pPr>
      <w:r>
        <w:rPr>
          <w:rFonts w:hint="eastAsia"/>
          <w:highlight w:val="none"/>
        </w:rPr>
        <w:t>4. 提问</w:t>
      </w:r>
    </w:p>
    <w:p w14:paraId="36EEE5CE">
      <w:pPr>
        <w:rPr>
          <w:highlight w:val="none"/>
        </w:rPr>
      </w:pPr>
      <w:r>
        <w:rPr>
          <w:rFonts w:hint="eastAsia"/>
          <w:highlight w:val="none"/>
        </w:rPr>
        <w:t>4.1 提问截止时间：</w:t>
      </w:r>
      <w:r>
        <w:rPr>
          <w:rFonts w:hint="eastAsia"/>
          <w:highlight w:val="none"/>
          <w:u w:val="single"/>
          <w:lang w:val="en-US" w:eastAsia="zh-CN"/>
        </w:rPr>
        <w:t>2026</w:t>
      </w:r>
      <w:r>
        <w:rPr>
          <w:rFonts w:hint="eastAsia"/>
          <w:highlight w:val="none"/>
        </w:rPr>
        <w:t>年</w:t>
      </w:r>
      <w:r>
        <w:rPr>
          <w:rFonts w:hint="eastAsia"/>
          <w:highlight w:val="none"/>
          <w:u w:val="single"/>
          <w:lang w:val="en-US" w:eastAsia="zh-CN"/>
        </w:rPr>
        <w:t>3</w:t>
      </w:r>
      <w:r>
        <w:rPr>
          <w:rFonts w:hint="eastAsia"/>
          <w:highlight w:val="none"/>
        </w:rPr>
        <w:t>月</w:t>
      </w:r>
      <w:r>
        <w:rPr>
          <w:rFonts w:hint="eastAsia"/>
          <w:highlight w:val="none"/>
          <w:u w:val="single"/>
          <w:lang w:val="en-US" w:eastAsia="zh-CN"/>
        </w:rPr>
        <w:t>17</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w:t>
      </w:r>
    </w:p>
    <w:p w14:paraId="74774FA8">
      <w:pPr>
        <w:rPr>
          <w:highlight w:val="none"/>
        </w:rPr>
      </w:pPr>
      <w:r>
        <w:rPr>
          <w:rFonts w:hint="eastAsia"/>
          <w:highlight w:val="none"/>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5E9C2BE9">
      <w:pPr>
        <w:pStyle w:val="3"/>
        <w:rPr>
          <w:highlight w:val="none"/>
        </w:rPr>
      </w:pPr>
      <w:bookmarkStart w:id="14" w:name="_Toc55379221"/>
      <w:r>
        <w:rPr>
          <w:rFonts w:hint="eastAsia"/>
          <w:highlight w:val="none"/>
        </w:rPr>
        <w:t>5. 响应保证金的递交</w:t>
      </w:r>
      <w:bookmarkEnd w:id="14"/>
    </w:p>
    <w:p w14:paraId="550FE54B">
      <w:pPr>
        <w:rPr>
          <w:highlight w:val="none"/>
        </w:rPr>
      </w:pPr>
      <w:bookmarkStart w:id="15" w:name="_Toc297817091"/>
      <w:bookmarkStart w:id="16" w:name="_Toc469574668"/>
      <w:bookmarkStart w:id="17" w:name="_Toc89675131"/>
      <w:bookmarkStart w:id="18" w:name="_Toc55379222"/>
      <w:r>
        <w:rPr>
          <w:rFonts w:hint="eastAsia"/>
          <w:highlight w:val="none"/>
        </w:rPr>
        <w:t>5.1 响应保证金的金额：</w:t>
      </w:r>
      <w:r>
        <w:rPr>
          <w:rFonts w:hint="eastAsia"/>
          <w:b/>
          <w:bCs/>
          <w:highlight w:val="none"/>
          <w:u w:val="single"/>
        </w:rPr>
        <w:t xml:space="preserve"> </w:t>
      </w:r>
      <w:r>
        <w:rPr>
          <w:b/>
          <w:bCs/>
          <w:highlight w:val="none"/>
          <w:u w:val="single"/>
        </w:rPr>
        <w:t>68,800</w:t>
      </w:r>
      <w:r>
        <w:rPr>
          <w:rFonts w:hint="eastAsia"/>
          <w:b/>
          <w:bCs/>
          <w:highlight w:val="none"/>
          <w:u w:val="single"/>
        </w:rPr>
        <w:t>元（大写</w:t>
      </w:r>
      <w:r>
        <w:rPr>
          <w:b/>
          <w:bCs/>
          <w:highlight w:val="none"/>
          <w:u w:val="single"/>
        </w:rPr>
        <w:t>:陆万捌仟捌佰元整</w:t>
      </w:r>
      <w:r>
        <w:rPr>
          <w:rFonts w:hint="eastAsia"/>
          <w:b/>
          <w:bCs/>
          <w:highlight w:val="none"/>
          <w:u w:val="single"/>
        </w:rPr>
        <w:t>）</w:t>
      </w:r>
      <w:r>
        <w:rPr>
          <w:rFonts w:hint="eastAsia"/>
          <w:highlight w:val="none"/>
        </w:rPr>
        <w:t>。</w:t>
      </w:r>
    </w:p>
    <w:p w14:paraId="10881BC5">
      <w:pPr>
        <w:rPr>
          <w:highlight w:val="none"/>
        </w:rPr>
      </w:pPr>
      <w:r>
        <w:rPr>
          <w:rFonts w:hint="eastAsia"/>
          <w:highlight w:val="none"/>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0E511A96">
      <w:pPr>
        <w:rPr>
          <w:highlight w:val="none"/>
        </w:rPr>
      </w:pPr>
      <w:r>
        <w:rPr>
          <w:rFonts w:hint="eastAsia"/>
          <w:highlight w:val="none"/>
        </w:rPr>
        <w:t>5.3 响应保证金递交的截止时间同响应截止时间。响应保证金以重庆市公共资源交易中心询比现场获取的保证金交纳情况为准。</w:t>
      </w:r>
    </w:p>
    <w:p w14:paraId="030BA70D">
      <w:pPr>
        <w:rPr>
          <w:highlight w:val="none"/>
        </w:rPr>
      </w:pPr>
      <w:r>
        <w:rPr>
          <w:rFonts w:hint="eastAsia"/>
          <w:highlight w:val="none"/>
        </w:rPr>
        <w:t>5.</w:t>
      </w:r>
      <w:r>
        <w:rPr>
          <w:highlight w:val="none"/>
        </w:rPr>
        <w:t>4</w:t>
      </w:r>
      <w:r>
        <w:rPr>
          <w:rFonts w:hint="eastAsia"/>
          <w:highlight w:val="none"/>
        </w:rPr>
        <w:t xml:space="preserve"> 响应保证金专用账户如下：</w:t>
      </w:r>
    </w:p>
    <w:p w14:paraId="10E30585">
      <w:pPr>
        <w:rPr>
          <w:highlight w:val="none"/>
        </w:rPr>
      </w:pPr>
      <w:r>
        <w:rPr>
          <w:rFonts w:hint="eastAsia"/>
          <w:highlight w:val="none"/>
        </w:rPr>
        <w:t>详见重庆市公共资源交易网（www.cqggzy.com）对应本项目询比公告信息栏中的保证金信息。</w:t>
      </w:r>
    </w:p>
    <w:p w14:paraId="4D473B5D">
      <w:pPr>
        <w:pStyle w:val="3"/>
        <w:rPr>
          <w:highlight w:val="none"/>
        </w:rPr>
      </w:pPr>
      <w:r>
        <w:rPr>
          <w:rFonts w:hint="eastAsia"/>
          <w:highlight w:val="none"/>
        </w:rPr>
        <w:t>6. 市场主体信息登记</w:t>
      </w:r>
    </w:p>
    <w:p w14:paraId="69DA2DAC">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w:t>
      </w:r>
    </w:p>
    <w:bookmarkEnd w:id="15"/>
    <w:bookmarkEnd w:id="16"/>
    <w:bookmarkEnd w:id="17"/>
    <w:bookmarkEnd w:id="18"/>
    <w:p w14:paraId="42123C13">
      <w:pPr>
        <w:pStyle w:val="3"/>
        <w:rPr>
          <w:highlight w:val="none"/>
        </w:rPr>
      </w:pPr>
      <w:r>
        <w:rPr>
          <w:rFonts w:hint="eastAsia"/>
          <w:highlight w:val="none"/>
        </w:rPr>
        <w:t>7. 响应文件的递交</w:t>
      </w:r>
    </w:p>
    <w:p w14:paraId="02326161">
      <w:pPr>
        <w:rPr>
          <w:highlight w:val="none"/>
        </w:rPr>
      </w:pPr>
      <w:bookmarkStart w:id="19" w:name="_Toc55379223"/>
      <w:bookmarkStart w:id="20" w:name="_Toc469574669"/>
      <w:bookmarkStart w:id="21" w:name="_Toc89675132"/>
      <w:r>
        <w:rPr>
          <w:rFonts w:hint="eastAsia"/>
          <w:highlight w:val="none"/>
        </w:rPr>
        <w:t>7.1 响应文件现场递交时间为响应截止时间前半小时内，截至响应截止时间将不再收取响应文件。</w:t>
      </w:r>
    </w:p>
    <w:p w14:paraId="0D23F2AF">
      <w:pPr>
        <w:rPr>
          <w:highlight w:val="none"/>
        </w:rPr>
      </w:pPr>
      <w:r>
        <w:rPr>
          <w:rFonts w:hint="eastAsia"/>
          <w:highlight w:val="none"/>
        </w:rPr>
        <w:t>7.2 递交地点为重庆市渝北区青枫北路6号渝兴广场B10栋重庆市公共资源交易中心开标区（具体请登录重庆市公共资源交易网（www.cqggzy.com）查询或递交文件当日见交易中心大厅电子显示屏）。</w:t>
      </w:r>
    </w:p>
    <w:p w14:paraId="069F7710">
      <w:pPr>
        <w:rPr>
          <w:highlight w:val="none"/>
        </w:rPr>
      </w:pPr>
      <w:r>
        <w:rPr>
          <w:rFonts w:hint="eastAsia"/>
          <w:highlight w:val="none"/>
        </w:rPr>
        <w:t>7.3 逾期送达的响应文件，不予接收。</w:t>
      </w:r>
    </w:p>
    <w:p w14:paraId="73D507F8">
      <w:pPr>
        <w:pStyle w:val="3"/>
        <w:rPr>
          <w:highlight w:val="none"/>
        </w:rPr>
      </w:pPr>
      <w:r>
        <w:rPr>
          <w:rFonts w:hint="eastAsia"/>
          <w:highlight w:val="none"/>
        </w:rPr>
        <w:t>8. 发布公告的媒介</w:t>
      </w:r>
      <w:bookmarkEnd w:id="19"/>
      <w:bookmarkEnd w:id="20"/>
      <w:bookmarkEnd w:id="21"/>
    </w:p>
    <w:p w14:paraId="3AEE547D">
      <w:pPr>
        <w:rPr>
          <w:highlight w:val="none"/>
        </w:rPr>
      </w:pPr>
      <w:bookmarkStart w:id="22" w:name="_Toc469574670"/>
      <w:bookmarkStart w:id="23" w:name="_Toc55379224"/>
      <w:bookmarkStart w:id="24" w:name="_Toc89675133"/>
      <w:bookmarkStart w:id="25" w:name="_Toc250565211"/>
      <w:r>
        <w:rPr>
          <w:rFonts w:hint="eastAsia"/>
          <w:highlight w:val="none"/>
        </w:rPr>
        <w:t>本次询比公告同时在</w:t>
      </w:r>
      <w:r>
        <w:rPr>
          <w:rFonts w:hint="eastAsia"/>
          <w:highlight w:val="none"/>
          <w:u w:val="single"/>
        </w:rPr>
        <w:t>《重庆市公共资源交易网（www.cqggzy.com）》《重庆三峡银行官网（https://www.ccqtgb.com）》和《中国招标投标公共服务平台（http://www.cebpubservice.com）》</w:t>
      </w:r>
      <w:r>
        <w:rPr>
          <w:rFonts w:hint="eastAsia"/>
          <w:highlight w:val="none"/>
        </w:rPr>
        <w:t>上发布。</w:t>
      </w:r>
    </w:p>
    <w:p w14:paraId="2B078BD0">
      <w:pPr>
        <w:pStyle w:val="3"/>
        <w:rPr>
          <w:highlight w:val="none"/>
        </w:rPr>
      </w:pPr>
      <w:r>
        <w:rPr>
          <w:rFonts w:hint="eastAsia"/>
          <w:highlight w:val="none"/>
        </w:rPr>
        <w:t>9. 联系方式</w:t>
      </w:r>
      <w:bookmarkEnd w:id="22"/>
      <w:bookmarkEnd w:id="23"/>
      <w:bookmarkEnd w:id="24"/>
      <w:bookmarkEnd w:id="25"/>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4D5C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2649AA5D">
            <w:pPr>
              <w:ind w:firstLine="0" w:firstLineChars="0"/>
              <w:jc w:val="left"/>
              <w:rPr>
                <w:highlight w:val="none"/>
              </w:rPr>
            </w:pPr>
            <w:r>
              <w:rPr>
                <w:rFonts w:hint="eastAsia"/>
                <w:highlight w:val="none"/>
              </w:rPr>
              <w:t>9.1 项目需求咨询</w:t>
            </w:r>
          </w:p>
        </w:tc>
      </w:tr>
      <w:tr w14:paraId="1D43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CF79BCE">
            <w:pPr>
              <w:ind w:firstLine="0" w:firstLineChars="0"/>
              <w:jc w:val="left"/>
              <w:rPr>
                <w:rFonts w:cs="宋体"/>
                <w:szCs w:val="21"/>
                <w:highlight w:val="none"/>
              </w:rPr>
            </w:pPr>
            <w:r>
              <w:rPr>
                <w:rFonts w:hint="eastAsia"/>
                <w:highlight w:val="none"/>
              </w:rPr>
              <w:t>项目联系人：</w:t>
            </w:r>
            <w:r>
              <w:rPr>
                <w:highlight w:val="none"/>
              </w:rPr>
              <w:t>邹老师</w:t>
            </w:r>
          </w:p>
        </w:tc>
        <w:tc>
          <w:tcPr>
            <w:tcW w:w="4480" w:type="dxa"/>
            <w:tcBorders>
              <w:top w:val="nil"/>
              <w:left w:val="nil"/>
              <w:bottom w:val="nil"/>
              <w:right w:val="single" w:color="auto" w:sz="4" w:space="0"/>
            </w:tcBorders>
          </w:tcPr>
          <w:p w14:paraId="2DF1456E">
            <w:pPr>
              <w:ind w:firstLine="0" w:firstLineChars="0"/>
              <w:jc w:val="left"/>
              <w:rPr>
                <w:rFonts w:cs="宋体"/>
                <w:szCs w:val="21"/>
                <w:highlight w:val="none"/>
              </w:rPr>
            </w:pPr>
            <w:r>
              <w:rPr>
                <w:rFonts w:hint="eastAsia"/>
                <w:highlight w:val="none"/>
              </w:rPr>
              <w:t>联系方式：</w:t>
            </w:r>
            <w:r>
              <w:rPr>
                <w:highlight w:val="none"/>
              </w:rPr>
              <w:t>13594342987</w:t>
            </w:r>
          </w:p>
        </w:tc>
      </w:tr>
      <w:tr w14:paraId="1C99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31DBEDC">
            <w:pPr>
              <w:ind w:firstLine="0" w:firstLineChars="0"/>
              <w:jc w:val="left"/>
              <w:rPr>
                <w:highlight w:val="none"/>
              </w:rPr>
            </w:pPr>
          </w:p>
        </w:tc>
      </w:tr>
      <w:tr w14:paraId="425CB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DF356B2">
            <w:pPr>
              <w:ind w:firstLine="0" w:firstLineChars="0"/>
              <w:jc w:val="left"/>
              <w:rPr>
                <w:highlight w:val="none"/>
              </w:rPr>
            </w:pPr>
            <w:r>
              <w:rPr>
                <w:rFonts w:hint="eastAsia"/>
                <w:highlight w:val="none"/>
              </w:rPr>
              <w:t>9.2 项目流程咨询</w:t>
            </w:r>
          </w:p>
        </w:tc>
      </w:tr>
      <w:tr w14:paraId="25FF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FA8BF1E">
            <w:pPr>
              <w:ind w:firstLine="0" w:firstLineChars="0"/>
              <w:jc w:val="left"/>
              <w:rPr>
                <w:highlight w:val="none"/>
              </w:rPr>
            </w:pPr>
            <w:r>
              <w:rPr>
                <w:rFonts w:hint="eastAsia"/>
                <w:highlight w:val="none"/>
              </w:rPr>
              <w:t>平台服务机构：重庆联合产权交易所集团股份有限公司</w:t>
            </w:r>
          </w:p>
        </w:tc>
      </w:tr>
      <w:tr w14:paraId="423B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B24C904">
            <w:pPr>
              <w:ind w:firstLine="0" w:firstLineChars="0"/>
              <w:jc w:val="left"/>
              <w:rPr>
                <w:rFonts w:hint="eastAsia" w:eastAsia="宋体" w:cs="宋体"/>
                <w:szCs w:val="21"/>
                <w:highlight w:val="none"/>
                <w:lang w:val="en-US" w:eastAsia="zh-CN"/>
              </w:rPr>
            </w:pPr>
            <w:r>
              <w:rPr>
                <w:rFonts w:hint="eastAsia"/>
                <w:highlight w:val="none"/>
              </w:rPr>
              <w:t>平台联系人：</w:t>
            </w:r>
            <w:r>
              <w:rPr>
                <w:rFonts w:hint="eastAsia"/>
                <w:highlight w:val="none"/>
                <w:lang w:val="en-US" w:eastAsia="zh-CN"/>
              </w:rPr>
              <w:t>唐老师</w:t>
            </w:r>
          </w:p>
        </w:tc>
        <w:tc>
          <w:tcPr>
            <w:tcW w:w="4480" w:type="dxa"/>
            <w:tcBorders>
              <w:top w:val="nil"/>
              <w:left w:val="nil"/>
              <w:bottom w:val="nil"/>
              <w:right w:val="single" w:color="auto" w:sz="4" w:space="0"/>
            </w:tcBorders>
          </w:tcPr>
          <w:p w14:paraId="66B3F9A7">
            <w:pPr>
              <w:ind w:firstLine="0" w:firstLineChars="0"/>
              <w:jc w:val="left"/>
              <w:rPr>
                <w:rFonts w:hint="default" w:eastAsia="宋体" w:cs="宋体"/>
                <w:szCs w:val="21"/>
                <w:highlight w:val="none"/>
                <w:lang w:val="en-US" w:eastAsia="zh-CN"/>
              </w:rPr>
            </w:pPr>
            <w:r>
              <w:rPr>
                <w:rFonts w:hint="eastAsia"/>
                <w:highlight w:val="none"/>
              </w:rPr>
              <w:t>联系方式：023-6362</w:t>
            </w:r>
            <w:r>
              <w:rPr>
                <w:rFonts w:hint="eastAsia"/>
                <w:highlight w:val="none"/>
                <w:lang w:val="en-US" w:eastAsia="zh-CN"/>
              </w:rPr>
              <w:t>1694</w:t>
            </w:r>
          </w:p>
        </w:tc>
      </w:tr>
      <w:tr w14:paraId="607F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0DD3A0D">
            <w:pPr>
              <w:ind w:firstLine="0" w:firstLineChars="0"/>
              <w:jc w:val="left"/>
              <w:rPr>
                <w:highlight w:val="none"/>
              </w:rPr>
            </w:pPr>
          </w:p>
        </w:tc>
      </w:tr>
      <w:tr w14:paraId="69F6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1C8685A">
            <w:pPr>
              <w:ind w:firstLine="0" w:firstLineChars="0"/>
              <w:jc w:val="left"/>
              <w:rPr>
                <w:highlight w:val="none"/>
              </w:rPr>
            </w:pPr>
            <w:r>
              <w:rPr>
                <w:rFonts w:hint="eastAsia"/>
                <w:highlight w:val="none"/>
              </w:rPr>
              <w:t>9.3 采购人联系方式</w:t>
            </w:r>
            <w:bookmarkStart w:id="26" w:name="_GoBack"/>
            <w:bookmarkEnd w:id="26"/>
          </w:p>
        </w:tc>
      </w:tr>
      <w:tr w14:paraId="46A6F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3635715">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55747A6C">
            <w:pPr>
              <w:ind w:firstLine="0" w:firstLineChars="0"/>
              <w:jc w:val="left"/>
              <w:rPr>
                <w:rFonts w:cs="宋体"/>
                <w:szCs w:val="21"/>
                <w:highlight w:val="none"/>
              </w:rPr>
            </w:pPr>
            <w:r>
              <w:rPr>
                <w:rFonts w:hint="eastAsia"/>
                <w:highlight w:val="none"/>
              </w:rPr>
              <w:t>联系方式：023-88890395</w:t>
            </w:r>
          </w:p>
        </w:tc>
      </w:tr>
      <w:tr w14:paraId="3B8D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08327C0">
            <w:pPr>
              <w:ind w:firstLine="0" w:firstLineChars="0"/>
              <w:jc w:val="left"/>
              <w:rPr>
                <w:highlight w:val="none"/>
              </w:rPr>
            </w:pPr>
            <w:r>
              <w:rPr>
                <w:rFonts w:hint="eastAsia"/>
                <w:highlight w:val="none"/>
              </w:rPr>
              <w:t>采购人地址：重庆市渝北区嘉州路88号中渝国际都会4号写字楼21层</w:t>
            </w:r>
          </w:p>
        </w:tc>
      </w:tr>
    </w:tbl>
    <w:p w14:paraId="20DE1BA9">
      <w:pPr>
        <w:rPr>
          <w:rFonts w:hint="eastAsia"/>
          <w:highlight w:val="none"/>
          <w:lang w:val="en-US" w:eastAsia="zh-CN"/>
        </w:rPr>
      </w:pPr>
    </w:p>
    <w:p w14:paraId="6343D19C">
      <w:pPr>
        <w:rPr>
          <w:rFonts w:hint="default" w:eastAsia="宋体"/>
          <w:highlight w:val="none"/>
          <w:lang w:val="en-US" w:eastAsia="zh-CN"/>
        </w:rPr>
      </w:pPr>
      <w:r>
        <w:rPr>
          <w:rFonts w:hint="eastAsia"/>
          <w:highlight w:val="none"/>
          <w:lang w:val="en-US" w:eastAsia="zh-CN"/>
        </w:rPr>
        <w:t>附件：</w:t>
      </w:r>
      <w:r>
        <w:rPr>
          <w:rFonts w:hint="eastAsia"/>
          <w:highlight w:val="none"/>
        </w:rPr>
        <w:t>重庆三峡银行万州灾备中心网络升级项目</w:t>
      </w:r>
      <w:r>
        <w:rPr>
          <w:rFonts w:hint="eastAsia"/>
          <w:highlight w:val="none"/>
          <w:lang w:val="en-US" w:eastAsia="zh-CN"/>
        </w:rPr>
        <w:t>询比文件</w:t>
      </w:r>
    </w:p>
    <w:p w14:paraId="0229F9F6">
      <w:pPr>
        <w:rPr>
          <w:highlight w:val="none"/>
        </w:rPr>
      </w:pPr>
    </w:p>
    <w:p w14:paraId="7CB7E7B0">
      <w:pPr>
        <w:spacing w:line="240" w:lineRule="auto"/>
        <w:ind w:firstLine="0" w:firstLineChars="0"/>
        <w:jc w:val="right"/>
        <w:rPr>
          <w:highlight w:val="none"/>
        </w:rPr>
      </w:pPr>
      <w:r>
        <w:rPr>
          <w:rFonts w:hint="eastAsia"/>
          <w:highlight w:val="none"/>
        </w:rPr>
        <w:t>重庆三峡银行股份有限公司</w:t>
      </w:r>
    </w:p>
    <w:p w14:paraId="04CF5298">
      <w:pPr>
        <w:jc w:val="right"/>
        <w:rPr>
          <w:highlight w:val="none"/>
        </w:rPr>
      </w:pPr>
      <w:r>
        <w:rPr>
          <w:rFonts w:hint="eastAsia"/>
          <w:highlight w:val="none"/>
        </w:rPr>
        <w:t>202</w:t>
      </w:r>
      <w:r>
        <w:rPr>
          <w:rFonts w:hint="eastAsia"/>
          <w:highlight w:val="none"/>
          <w:lang w:val="en-US" w:eastAsia="zh-CN"/>
        </w:rPr>
        <w:t>6</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5</w:t>
      </w:r>
      <w:r>
        <w:rPr>
          <w:rFonts w:hint="eastAsia"/>
          <w:highlight w:val="none"/>
        </w:rPr>
        <w:t>日</w:t>
      </w:r>
    </w:p>
    <w:p w14:paraId="1FA5373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60A3D"/>
    <w:rsid w:val="0FE20680"/>
    <w:rsid w:val="1048542C"/>
    <w:rsid w:val="122A64EE"/>
    <w:rsid w:val="165C0ABE"/>
    <w:rsid w:val="19314B62"/>
    <w:rsid w:val="45EC1EBA"/>
    <w:rsid w:val="515F3303"/>
    <w:rsid w:val="53AC6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left"/>
    </w:pPr>
    <w:rPr>
      <w:rFonts w:ascii="Times New Roman" w:hAnsi="Times New Roman" w:eastAsia="宋体" w:cs="Cambria Math"/>
      <w:kern w:val="2"/>
      <w:sz w:val="21"/>
      <w:szCs w:val="20"/>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表格（标题）"/>
    <w:basedOn w:val="1"/>
    <w:qFormat/>
    <w:locked/>
    <w:uiPriority w:val="0"/>
    <w:pPr>
      <w:spacing w:line="240" w:lineRule="auto"/>
      <w:ind w:firstLine="0" w:firstLineChars="0"/>
      <w:jc w:val="center"/>
    </w:pPr>
    <w:rPr>
      <w:b/>
      <w:bCs/>
      <w:szCs w:val="18"/>
    </w:rPr>
  </w:style>
  <w:style w:type="paragraph" w:customStyle="1" w:styleId="7">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2765</Words>
  <Characters>3084</Characters>
  <Lines>0</Lines>
  <Paragraphs>0</Paragraphs>
  <TotalTime>1</TotalTime>
  <ScaleCrop>false</ScaleCrop>
  <LinksUpToDate>false</LinksUpToDate>
  <CharactersWithSpaces>3159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2026-02-27T02:55:00Z</dcterms:created>
  <dc:creator>Administrator</dc:creator>
  <cp:lastModifiedBy>交易中心-吴</cp:lastModifiedBy>
  <dcterms:modified xsi:type="dcterms:W3CDTF">2026-03-05T08:20:17Z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eyJoZGlkIjoiY2ViOGY0ZTk4ZTMzMGY2ZWU5OGM2ZTM1MzEwZjMxYTYiLCJ1c2VySWQiOiIxNjMyMTcyNjY0In0=</vt:lpwstr>
  </property>
  <property fmtid="{D5CDD505-2E9C-101B-9397-08002B2CF9AE}" pid="4" name="ICV">
    <vt:lpwstr>9294C2639BDB41728C3D54512B3E6BF2_12</vt:lpwstr>
  </property>
</Properties>
</file>