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4A1A2">
      <w:pPr>
        <w:autoSpaceDE w:val="0"/>
        <w:autoSpaceDN w:val="0"/>
        <w:adjustRightInd w:val="0"/>
        <w:snapToGrid w:val="0"/>
        <w:spacing w:line="360" w:lineRule="auto"/>
        <w:jc w:val="center"/>
        <w:rPr>
          <w:rFonts w:hint="eastAsia" w:ascii="宋体" w:hAnsi="宋体"/>
          <w:snapToGrid w:val="0"/>
          <w:color w:val="auto"/>
          <w:kern w:val="0"/>
          <w:sz w:val="28"/>
          <w:szCs w:val="28"/>
          <w:highlight w:val="none"/>
          <w:u w:val="none"/>
        </w:rPr>
      </w:pPr>
      <w:r>
        <w:rPr>
          <w:rFonts w:hint="eastAsia" w:ascii="宋体" w:hAnsi="宋体"/>
          <w:color w:val="auto"/>
          <w:kern w:val="0"/>
          <w:sz w:val="32"/>
          <w:szCs w:val="32"/>
          <w:highlight w:val="none"/>
          <w:u w:val="single"/>
        </w:rPr>
        <w:t>重庆三峡银行</w:t>
      </w:r>
      <w:r>
        <w:rPr>
          <w:rFonts w:hint="eastAsia" w:ascii="宋体" w:hAnsi="宋体"/>
          <w:color w:val="auto"/>
          <w:kern w:val="0"/>
          <w:sz w:val="32"/>
          <w:szCs w:val="32"/>
          <w:highlight w:val="none"/>
          <w:u w:val="single"/>
          <w:lang w:eastAsia="zh-CN"/>
        </w:rPr>
        <w:t>南岸</w:t>
      </w:r>
      <w:r>
        <w:rPr>
          <w:rFonts w:hint="eastAsia" w:ascii="宋体" w:hAnsi="宋体"/>
          <w:color w:val="auto"/>
          <w:kern w:val="0"/>
          <w:sz w:val="32"/>
          <w:szCs w:val="32"/>
          <w:highlight w:val="none"/>
          <w:u w:val="single"/>
        </w:rPr>
        <w:t>支行搬迁装修工程</w:t>
      </w:r>
      <w:r>
        <w:rPr>
          <w:rFonts w:hint="eastAsia" w:ascii="宋体" w:hAnsi="宋体"/>
          <w:color w:val="auto"/>
          <w:kern w:val="0"/>
          <w:sz w:val="32"/>
          <w:szCs w:val="32"/>
          <w:highlight w:val="none"/>
          <w:u w:val="none"/>
        </w:rPr>
        <w:t>招标公告</w:t>
      </w:r>
    </w:p>
    <w:p w14:paraId="244992C1">
      <w:pPr>
        <w:pStyle w:val="3"/>
        <w:spacing w:before="100" w:after="100" w:line="460" w:lineRule="exact"/>
        <w:rPr>
          <w:rFonts w:hint="eastAsia" w:ascii="宋体" w:hAnsi="宋体"/>
          <w:snapToGrid w:val="0"/>
          <w:color w:val="auto"/>
          <w:sz w:val="28"/>
          <w:szCs w:val="28"/>
          <w:highlight w:val="none"/>
        </w:rPr>
      </w:pPr>
      <w:bookmarkStart w:id="0" w:name="_Toc509218692"/>
      <w:bookmarkStart w:id="1" w:name="_Toc277082536"/>
      <w:bookmarkStart w:id="2" w:name="_Toc430530416"/>
      <w:bookmarkStart w:id="3" w:name="_Toc200359238"/>
      <w:bookmarkStart w:id="4" w:name="_Toc200359427"/>
      <w:bookmarkStart w:id="5" w:name="_Toc287620667"/>
      <w:bookmarkStart w:id="6" w:name="_Toc224103299"/>
      <w:bookmarkStart w:id="7" w:name="_Toc287607728"/>
      <w:bookmarkStart w:id="8" w:name="_Toc31669"/>
      <w:bookmarkStart w:id="9" w:name="_Toc27491"/>
      <w:r>
        <w:rPr>
          <w:rFonts w:ascii="宋体" w:hAnsi="宋体"/>
          <w:snapToGrid w:val="0"/>
          <w:color w:val="auto"/>
          <w:sz w:val="28"/>
          <w:szCs w:val="28"/>
          <w:highlight w:val="none"/>
        </w:rPr>
        <w:t xml:space="preserve">1.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招标条件</w:t>
      </w:r>
      <w:bookmarkEnd w:id="0"/>
      <w:bookmarkEnd w:id="1"/>
      <w:bookmarkEnd w:id="2"/>
      <w:bookmarkEnd w:id="3"/>
      <w:bookmarkEnd w:id="4"/>
      <w:bookmarkEnd w:id="5"/>
      <w:bookmarkEnd w:id="6"/>
      <w:bookmarkEnd w:id="7"/>
      <w:bookmarkEnd w:id="8"/>
      <w:bookmarkEnd w:id="9"/>
    </w:p>
    <w:p w14:paraId="358FBF5B">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宋体" w:hAnsi="宋体"/>
          <w:snapToGrid w:val="0"/>
          <w:color w:val="auto"/>
          <w:kern w:val="0"/>
          <w:szCs w:val="21"/>
          <w:highlight w:val="none"/>
        </w:rPr>
      </w:pPr>
      <w:r>
        <w:rPr>
          <w:rFonts w:ascii="宋体" w:hAnsi="宋体"/>
          <w:snapToGrid w:val="0"/>
          <w:color w:val="auto"/>
          <w:kern w:val="0"/>
          <w:szCs w:val="21"/>
          <w:highlight w:val="none"/>
        </w:rPr>
        <w:t>本招标项目</w:t>
      </w:r>
      <w:r>
        <w:rPr>
          <w:rFonts w:hint="eastAsia" w:ascii="宋体" w:hAnsi="宋体"/>
          <w:snapToGrid w:val="0"/>
          <w:color w:val="auto"/>
          <w:kern w:val="0"/>
          <w:szCs w:val="21"/>
          <w:highlight w:val="none"/>
          <w:u w:val="single"/>
        </w:rPr>
        <w:t>重庆三峡银行</w:t>
      </w:r>
      <w:r>
        <w:rPr>
          <w:rFonts w:hint="eastAsia" w:ascii="宋体" w:hAnsi="宋体"/>
          <w:snapToGrid w:val="0"/>
          <w:color w:val="auto"/>
          <w:kern w:val="0"/>
          <w:szCs w:val="21"/>
          <w:highlight w:val="none"/>
          <w:u w:val="single"/>
          <w:lang w:eastAsia="zh-CN"/>
        </w:rPr>
        <w:t>南岸</w:t>
      </w:r>
      <w:r>
        <w:rPr>
          <w:rFonts w:hint="eastAsia" w:ascii="宋体" w:hAnsi="宋体"/>
          <w:snapToGrid w:val="0"/>
          <w:color w:val="auto"/>
          <w:kern w:val="0"/>
          <w:szCs w:val="21"/>
          <w:highlight w:val="none"/>
          <w:u w:val="single"/>
        </w:rPr>
        <w:t>支行搬迁装修工程</w:t>
      </w:r>
      <w:r>
        <w:rPr>
          <w:rFonts w:hint="eastAsia" w:ascii="宋体" w:hAnsi="宋体"/>
          <w:snapToGrid w:val="0"/>
          <w:color w:val="auto"/>
          <w:kern w:val="0"/>
          <w:szCs w:val="21"/>
          <w:highlight w:val="none"/>
        </w:rPr>
        <w:t>已</w:t>
      </w:r>
      <w:r>
        <w:rPr>
          <w:rFonts w:ascii="宋体" w:hAnsi="宋体"/>
          <w:snapToGrid w:val="0"/>
          <w:color w:val="auto"/>
          <w:kern w:val="0"/>
          <w:szCs w:val="21"/>
          <w:highlight w:val="none"/>
        </w:rPr>
        <w:t>由</w:t>
      </w:r>
      <w:r>
        <w:rPr>
          <w:rFonts w:hint="eastAsia" w:ascii="宋体" w:hAnsi="宋体"/>
          <w:snapToGrid w:val="0"/>
          <w:color w:val="auto"/>
          <w:kern w:val="0"/>
          <w:szCs w:val="21"/>
          <w:highlight w:val="none"/>
          <w:u w:val="single"/>
        </w:rPr>
        <w:t>重庆三峡银行股份有限公司董事会</w:t>
      </w:r>
      <w:r>
        <w:rPr>
          <w:rFonts w:ascii="宋体" w:hAnsi="宋体"/>
          <w:snapToGrid w:val="0"/>
          <w:color w:val="auto"/>
          <w:kern w:val="0"/>
          <w:szCs w:val="21"/>
          <w:highlight w:val="none"/>
        </w:rPr>
        <w:t>批准建设，项目业主为</w:t>
      </w:r>
      <w:r>
        <w:rPr>
          <w:rFonts w:hint="eastAsia" w:ascii="宋体" w:hAnsi="宋体"/>
          <w:snapToGrid w:val="0"/>
          <w:color w:val="auto"/>
          <w:kern w:val="0"/>
          <w:szCs w:val="21"/>
          <w:highlight w:val="none"/>
          <w:u w:val="single"/>
        </w:rPr>
        <w:t>重庆三峡银行股份有限公司</w:t>
      </w:r>
      <w:r>
        <w:rPr>
          <w:rFonts w:ascii="宋体" w:hAnsi="宋体"/>
          <w:snapToGrid w:val="0"/>
          <w:color w:val="auto"/>
          <w:kern w:val="0"/>
          <w:szCs w:val="21"/>
          <w:highlight w:val="none"/>
        </w:rPr>
        <w:t>，建设资金来自</w:t>
      </w:r>
      <w:r>
        <w:rPr>
          <w:rFonts w:hint="eastAsia" w:ascii="宋体" w:hAnsi="宋体"/>
          <w:snapToGrid w:val="0"/>
          <w:color w:val="auto"/>
          <w:kern w:val="0"/>
          <w:szCs w:val="21"/>
          <w:highlight w:val="none"/>
          <w:u w:val="single"/>
        </w:rPr>
        <w:t>企业自筹</w:t>
      </w:r>
      <w:r>
        <w:rPr>
          <w:rFonts w:ascii="宋体" w:hAnsi="宋体"/>
          <w:snapToGrid w:val="0"/>
          <w:color w:val="auto"/>
          <w:kern w:val="0"/>
          <w:szCs w:val="21"/>
          <w:highlight w:val="none"/>
        </w:rPr>
        <w:t>，项目出资比例为</w:t>
      </w:r>
      <w:r>
        <w:rPr>
          <w:rFonts w:hint="eastAsia" w:ascii="宋体" w:hAnsi="宋体"/>
          <w:snapToGrid w:val="0"/>
          <w:color w:val="auto"/>
          <w:kern w:val="0"/>
          <w:szCs w:val="21"/>
          <w:highlight w:val="none"/>
          <w:u w:val="single"/>
        </w:rPr>
        <w:t>100%</w:t>
      </w:r>
      <w:r>
        <w:rPr>
          <w:rFonts w:ascii="宋体" w:hAnsi="宋体"/>
          <w:snapToGrid w:val="0"/>
          <w:color w:val="auto"/>
          <w:kern w:val="0"/>
          <w:szCs w:val="21"/>
          <w:highlight w:val="none"/>
        </w:rPr>
        <w:t>，招标人</w:t>
      </w:r>
      <w:r>
        <w:rPr>
          <w:rFonts w:ascii="宋体" w:hAnsi="宋体"/>
          <w:snapToGrid w:val="0"/>
          <w:color w:val="auto"/>
          <w:kern w:val="0"/>
          <w:position w:val="-2"/>
          <w:szCs w:val="21"/>
          <w:highlight w:val="none"/>
        </w:rPr>
        <w:t>为</w:t>
      </w:r>
      <w:r>
        <w:rPr>
          <w:rFonts w:hint="eastAsia" w:ascii="宋体" w:hAnsi="宋体"/>
          <w:snapToGrid w:val="0"/>
          <w:color w:val="auto"/>
          <w:kern w:val="0"/>
          <w:szCs w:val="21"/>
          <w:highlight w:val="none"/>
          <w:u w:val="single"/>
        </w:rPr>
        <w:t>重庆三峡银行股份有限公司</w:t>
      </w:r>
      <w:r>
        <w:rPr>
          <w:rFonts w:ascii="宋体" w:hAnsi="宋体"/>
          <w:snapToGrid w:val="0"/>
          <w:color w:val="auto"/>
          <w:kern w:val="0"/>
          <w:position w:val="-2"/>
          <w:szCs w:val="21"/>
          <w:highlight w:val="none"/>
        </w:rPr>
        <w:t>。项目已具备招标条件，现对</w:t>
      </w:r>
      <w:r>
        <w:rPr>
          <w:rFonts w:hint="eastAsia" w:ascii="宋体" w:hAnsi="宋体"/>
          <w:snapToGrid w:val="0"/>
          <w:color w:val="auto"/>
          <w:kern w:val="0"/>
          <w:position w:val="-2"/>
          <w:szCs w:val="21"/>
          <w:highlight w:val="none"/>
          <w:u w:val="single"/>
        </w:rPr>
        <w:t>该项目的施工</w:t>
      </w:r>
      <w:r>
        <w:rPr>
          <w:rFonts w:ascii="宋体" w:hAnsi="宋体"/>
          <w:snapToGrid w:val="0"/>
          <w:color w:val="auto"/>
          <w:kern w:val="0"/>
          <w:position w:val="-2"/>
          <w:szCs w:val="21"/>
          <w:highlight w:val="none"/>
        </w:rPr>
        <w:t>进行公开招标。</w:t>
      </w:r>
    </w:p>
    <w:p w14:paraId="66ACE1F5">
      <w:pPr>
        <w:pStyle w:val="3"/>
        <w:spacing w:before="100" w:after="100" w:line="460" w:lineRule="exact"/>
        <w:rPr>
          <w:rFonts w:hint="eastAsia" w:ascii="宋体" w:hAnsi="宋体"/>
          <w:snapToGrid w:val="0"/>
          <w:color w:val="auto"/>
          <w:sz w:val="28"/>
          <w:szCs w:val="28"/>
          <w:highlight w:val="none"/>
        </w:rPr>
      </w:pPr>
      <w:bookmarkStart w:id="10" w:name="_Toc27951"/>
      <w:bookmarkStart w:id="11" w:name="_Toc430530417"/>
      <w:bookmarkStart w:id="12" w:name="_Toc200359239"/>
      <w:bookmarkStart w:id="13" w:name="_Toc509218693"/>
      <w:bookmarkStart w:id="14" w:name="_Toc287607729"/>
      <w:bookmarkStart w:id="15" w:name="_Toc16344"/>
      <w:bookmarkStart w:id="16" w:name="_Toc224103300"/>
      <w:bookmarkStart w:id="17" w:name="_Toc277082537"/>
      <w:bookmarkStart w:id="18" w:name="_Toc287620668"/>
      <w:bookmarkStart w:id="19" w:name="_Toc200359428"/>
      <w:r>
        <w:rPr>
          <w:rFonts w:ascii="宋体" w:hAnsi="宋体"/>
          <w:snapToGrid w:val="0"/>
          <w:color w:val="auto"/>
          <w:sz w:val="28"/>
          <w:szCs w:val="28"/>
          <w:highlight w:val="none"/>
        </w:rPr>
        <w:t>2.</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 xml:space="preserve"> 项目概况与招标范围</w:t>
      </w:r>
      <w:bookmarkEnd w:id="10"/>
      <w:bookmarkEnd w:id="11"/>
      <w:bookmarkEnd w:id="12"/>
      <w:bookmarkEnd w:id="13"/>
      <w:bookmarkEnd w:id="14"/>
      <w:bookmarkEnd w:id="15"/>
      <w:bookmarkEnd w:id="16"/>
      <w:bookmarkEnd w:id="17"/>
      <w:bookmarkEnd w:id="18"/>
      <w:bookmarkEnd w:id="19"/>
    </w:p>
    <w:p w14:paraId="116558B6">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highlight w:val="none"/>
          <w:u w:val="single"/>
        </w:rPr>
      </w:pPr>
      <w:r>
        <w:rPr>
          <w:rFonts w:hint="eastAsia" w:ascii="宋体" w:hAnsi="宋体"/>
          <w:snapToGrid w:val="0"/>
          <w:color w:val="auto"/>
          <w:kern w:val="0"/>
          <w:szCs w:val="21"/>
          <w:highlight w:val="none"/>
        </w:rPr>
        <w:t>2.1 建设地点：</w:t>
      </w:r>
      <w:r>
        <w:rPr>
          <w:rFonts w:hint="eastAsia" w:ascii="宋体" w:hAnsi="宋体"/>
          <w:snapToGrid w:val="0"/>
          <w:color w:val="auto"/>
          <w:kern w:val="0"/>
          <w:szCs w:val="21"/>
          <w:highlight w:val="none"/>
          <w:u w:val="single"/>
        </w:rPr>
        <w:t>重庆市</w:t>
      </w:r>
      <w:r>
        <w:rPr>
          <w:rFonts w:hint="eastAsia" w:ascii="宋体" w:hAnsi="宋体"/>
          <w:snapToGrid w:val="0"/>
          <w:color w:val="auto"/>
          <w:kern w:val="0"/>
          <w:szCs w:val="21"/>
          <w:highlight w:val="none"/>
          <w:u w:val="single"/>
          <w:lang w:eastAsia="zh-CN"/>
        </w:rPr>
        <w:t>南岸</w:t>
      </w:r>
      <w:r>
        <w:rPr>
          <w:rFonts w:hint="eastAsia" w:ascii="宋体" w:hAnsi="宋体"/>
          <w:snapToGrid w:val="0"/>
          <w:color w:val="auto"/>
          <w:kern w:val="0"/>
          <w:szCs w:val="21"/>
          <w:highlight w:val="none"/>
          <w:u w:val="single"/>
        </w:rPr>
        <w:t>区</w:t>
      </w:r>
      <w:r>
        <w:rPr>
          <w:rFonts w:hint="eastAsia" w:ascii="宋体" w:hAnsi="宋体"/>
          <w:snapToGrid w:val="0"/>
          <w:color w:val="auto"/>
          <w:kern w:val="0"/>
          <w:szCs w:val="21"/>
          <w:highlight w:val="none"/>
          <w:u w:val="single"/>
          <w:lang w:val="en-US" w:eastAsia="zh-CN"/>
        </w:rPr>
        <w:t>弹子石新街38号附11-18号</w:t>
      </w:r>
      <w:r>
        <w:rPr>
          <w:rFonts w:hint="eastAsia" w:ascii="宋体" w:hAnsi="宋体"/>
          <w:snapToGrid w:val="0"/>
          <w:color w:val="auto"/>
          <w:kern w:val="0"/>
          <w:szCs w:val="21"/>
          <w:highlight w:val="none"/>
          <w:u w:val="single"/>
        </w:rPr>
        <w:t>。</w:t>
      </w:r>
    </w:p>
    <w:p w14:paraId="7808F663">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2.2 项目概况与建设规模：重庆三峡银行</w:t>
      </w:r>
      <w:r>
        <w:rPr>
          <w:rFonts w:hint="eastAsia" w:ascii="宋体" w:hAnsi="宋体"/>
          <w:snapToGrid w:val="0"/>
          <w:color w:val="auto"/>
          <w:kern w:val="0"/>
          <w:szCs w:val="21"/>
          <w:highlight w:val="none"/>
          <w:lang w:eastAsia="zh-CN"/>
        </w:rPr>
        <w:t>南岸</w:t>
      </w:r>
      <w:r>
        <w:rPr>
          <w:rFonts w:hint="eastAsia" w:ascii="宋体" w:hAnsi="宋体"/>
          <w:snapToGrid w:val="0"/>
          <w:color w:val="auto"/>
          <w:kern w:val="0"/>
          <w:szCs w:val="21"/>
          <w:highlight w:val="none"/>
        </w:rPr>
        <w:t>支行搬迁装修,室内精装修面积约</w:t>
      </w:r>
      <w:r>
        <w:rPr>
          <w:rFonts w:hint="eastAsia" w:ascii="宋体" w:hAnsi="宋体"/>
          <w:snapToGrid w:val="0"/>
          <w:color w:val="auto"/>
          <w:kern w:val="0"/>
          <w:szCs w:val="21"/>
          <w:highlight w:val="none"/>
          <w:lang w:val="en-US" w:eastAsia="zh-CN"/>
        </w:rPr>
        <w:t>1706</w:t>
      </w:r>
      <w:r>
        <w:rPr>
          <w:rFonts w:hint="eastAsia" w:ascii="宋体" w:hAnsi="宋体"/>
          <w:snapToGrid w:val="0"/>
          <w:color w:val="auto"/>
          <w:kern w:val="0"/>
          <w:szCs w:val="21"/>
          <w:highlight w:val="none"/>
        </w:rPr>
        <w:t>平方米。</w:t>
      </w:r>
    </w:p>
    <w:p w14:paraId="0AE11D9E">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b/>
          <w:bCs/>
          <w:snapToGrid w:val="0"/>
          <w:color w:val="auto"/>
          <w:kern w:val="0"/>
          <w:szCs w:val="21"/>
          <w:highlight w:val="none"/>
        </w:rPr>
      </w:pPr>
      <w:r>
        <w:rPr>
          <w:rFonts w:hint="eastAsia" w:ascii="宋体" w:hAnsi="宋体"/>
          <w:snapToGrid w:val="0"/>
          <w:color w:val="auto"/>
          <w:kern w:val="0"/>
          <w:szCs w:val="21"/>
          <w:highlight w:val="none"/>
        </w:rPr>
        <w:t>2.3 本次招标项目工程总投资额：</w:t>
      </w:r>
      <w:r>
        <w:rPr>
          <w:rFonts w:hint="eastAsia" w:ascii="宋体" w:hAnsi="宋体"/>
          <w:snapToGrid w:val="0"/>
          <w:color w:val="auto"/>
          <w:kern w:val="0"/>
          <w:szCs w:val="21"/>
          <w:highlight w:val="none"/>
          <w:u w:val="single"/>
        </w:rPr>
        <w:t>约</w:t>
      </w:r>
      <w:r>
        <w:rPr>
          <w:rFonts w:hint="eastAsia" w:ascii="宋体" w:hAnsi="宋体"/>
          <w:snapToGrid w:val="0"/>
          <w:color w:val="auto"/>
          <w:kern w:val="0"/>
          <w:szCs w:val="21"/>
          <w:highlight w:val="none"/>
          <w:u w:val="single"/>
          <w:lang w:val="en-US" w:eastAsia="zh-CN"/>
        </w:rPr>
        <w:t>472</w:t>
      </w:r>
      <w:r>
        <w:rPr>
          <w:rFonts w:hint="eastAsia" w:ascii="宋体" w:hAnsi="宋体"/>
          <w:snapToGrid w:val="0"/>
          <w:color w:val="auto"/>
          <w:kern w:val="0"/>
          <w:szCs w:val="21"/>
          <w:highlight w:val="none"/>
          <w:u w:val="single"/>
        </w:rPr>
        <w:t>万元。</w:t>
      </w:r>
    </w:p>
    <w:p w14:paraId="7939EE5E">
      <w:pPr>
        <w:tabs>
          <w:tab w:val="left" w:pos="3840"/>
          <w:tab w:val="left" w:pos="5300"/>
        </w:tabs>
        <w:autoSpaceDE w:val="0"/>
        <w:autoSpaceDN w:val="0"/>
        <w:adjustRightInd w:val="0"/>
        <w:snapToGrid w:val="0"/>
        <w:spacing w:line="460" w:lineRule="exact"/>
        <w:ind w:firstLine="840" w:firstLineChars="400"/>
        <w:jc w:val="left"/>
        <w:rPr>
          <w:color w:val="auto"/>
          <w:highlight w:val="none"/>
        </w:rPr>
      </w:pPr>
      <w:r>
        <w:rPr>
          <w:rFonts w:hint="eastAsia" w:ascii="宋体" w:hAnsi="宋体"/>
          <w:snapToGrid w:val="0"/>
          <w:color w:val="auto"/>
          <w:kern w:val="0"/>
          <w:szCs w:val="21"/>
          <w:highlight w:val="none"/>
        </w:rPr>
        <w:t>本次招标项目合同估算金额：</w:t>
      </w:r>
      <w:r>
        <w:rPr>
          <w:rFonts w:hint="eastAsia" w:ascii="宋体" w:hAnsi="宋体"/>
          <w:snapToGrid w:val="0"/>
          <w:color w:val="auto"/>
          <w:kern w:val="0"/>
          <w:szCs w:val="21"/>
          <w:highlight w:val="none"/>
          <w:u w:val="single"/>
        </w:rPr>
        <w:t>标段1约</w:t>
      </w:r>
      <w:r>
        <w:rPr>
          <w:rFonts w:hint="eastAsia" w:ascii="宋体" w:hAnsi="宋体"/>
          <w:snapToGrid w:val="0"/>
          <w:color w:val="auto"/>
          <w:kern w:val="0"/>
          <w:szCs w:val="21"/>
          <w:highlight w:val="none"/>
          <w:u w:val="single"/>
          <w:lang w:val="en-US" w:eastAsia="zh-CN"/>
        </w:rPr>
        <w:t>382</w:t>
      </w:r>
      <w:r>
        <w:rPr>
          <w:rFonts w:hint="eastAsia" w:ascii="宋体" w:hAnsi="宋体"/>
          <w:snapToGrid w:val="0"/>
          <w:color w:val="auto"/>
          <w:kern w:val="0"/>
          <w:szCs w:val="21"/>
          <w:highlight w:val="none"/>
          <w:u w:val="single"/>
        </w:rPr>
        <w:t>万元，标段2约</w:t>
      </w:r>
      <w:r>
        <w:rPr>
          <w:rFonts w:hint="eastAsia" w:ascii="宋体" w:hAnsi="宋体"/>
          <w:snapToGrid w:val="0"/>
          <w:color w:val="auto"/>
          <w:kern w:val="0"/>
          <w:szCs w:val="21"/>
          <w:highlight w:val="none"/>
          <w:u w:val="single"/>
          <w:lang w:val="en-US" w:eastAsia="zh-CN"/>
        </w:rPr>
        <w:t>90</w:t>
      </w:r>
      <w:r>
        <w:rPr>
          <w:rFonts w:hint="eastAsia" w:ascii="宋体" w:hAnsi="宋体"/>
          <w:snapToGrid w:val="0"/>
          <w:color w:val="auto"/>
          <w:kern w:val="0"/>
          <w:szCs w:val="21"/>
          <w:highlight w:val="none"/>
          <w:u w:val="single"/>
        </w:rPr>
        <w:t>万元。</w:t>
      </w:r>
    </w:p>
    <w:p w14:paraId="76E874D9">
      <w:pPr>
        <w:tabs>
          <w:tab w:val="left" w:pos="3840"/>
          <w:tab w:val="left" w:pos="5300"/>
        </w:tabs>
        <w:autoSpaceDE w:val="0"/>
        <w:autoSpaceDN w:val="0"/>
        <w:adjustRightInd w:val="0"/>
        <w:snapToGrid w:val="0"/>
        <w:spacing w:line="460" w:lineRule="exact"/>
        <w:ind w:right="8"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2.4 招标范围：</w:t>
      </w:r>
    </w:p>
    <w:p w14:paraId="3E7A804A">
      <w:pPr>
        <w:tabs>
          <w:tab w:val="left" w:pos="3840"/>
          <w:tab w:val="left" w:pos="5300"/>
        </w:tabs>
        <w:autoSpaceDE w:val="0"/>
        <w:autoSpaceDN w:val="0"/>
        <w:adjustRightInd w:val="0"/>
        <w:snapToGrid w:val="0"/>
        <w:spacing w:line="460" w:lineRule="exact"/>
        <w:ind w:right="8" w:firstLine="840" w:firstLineChars="4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标段1包括但不限于重庆三峡银行</w:t>
      </w:r>
      <w:r>
        <w:rPr>
          <w:rFonts w:hint="eastAsia" w:ascii="宋体" w:hAnsi="宋体"/>
          <w:snapToGrid w:val="0"/>
          <w:color w:val="auto"/>
          <w:kern w:val="0"/>
          <w:szCs w:val="21"/>
          <w:highlight w:val="none"/>
          <w:lang w:eastAsia="zh-CN"/>
        </w:rPr>
        <w:t>南岸</w:t>
      </w:r>
      <w:r>
        <w:rPr>
          <w:rFonts w:hint="eastAsia" w:ascii="宋体" w:hAnsi="宋体"/>
          <w:snapToGrid w:val="0"/>
          <w:color w:val="auto"/>
          <w:kern w:val="0"/>
          <w:szCs w:val="21"/>
          <w:highlight w:val="none"/>
        </w:rPr>
        <w:t>支行搬迁装修工程施工图纸清单范围内的装饰、空调、水电、消防等专业的全部内容。</w:t>
      </w:r>
    </w:p>
    <w:p w14:paraId="7C985F56">
      <w:pPr>
        <w:tabs>
          <w:tab w:val="left" w:pos="3840"/>
          <w:tab w:val="left" w:pos="5300"/>
        </w:tabs>
        <w:autoSpaceDE w:val="0"/>
        <w:autoSpaceDN w:val="0"/>
        <w:adjustRightInd w:val="0"/>
        <w:snapToGrid w:val="0"/>
        <w:spacing w:line="460" w:lineRule="exact"/>
        <w:ind w:right="8" w:firstLine="840" w:firstLineChars="4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标段2包括但不限于重庆三峡银行</w:t>
      </w:r>
      <w:r>
        <w:rPr>
          <w:rFonts w:hint="eastAsia" w:ascii="宋体" w:hAnsi="宋体"/>
          <w:snapToGrid w:val="0"/>
          <w:color w:val="auto"/>
          <w:kern w:val="0"/>
          <w:szCs w:val="21"/>
          <w:highlight w:val="none"/>
          <w:lang w:eastAsia="zh-CN"/>
        </w:rPr>
        <w:t>南岸</w:t>
      </w:r>
      <w:r>
        <w:rPr>
          <w:rFonts w:hint="eastAsia" w:ascii="宋体" w:hAnsi="宋体"/>
          <w:snapToGrid w:val="0"/>
          <w:color w:val="auto"/>
          <w:kern w:val="0"/>
          <w:szCs w:val="21"/>
          <w:highlight w:val="none"/>
        </w:rPr>
        <w:t>支行搬迁装修工程施工图纸清单范围内的弱电、智能化、安防等专业的全部内容。</w:t>
      </w:r>
    </w:p>
    <w:p w14:paraId="7C8E58E1">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highlight w:val="none"/>
          <w:u w:val="single"/>
        </w:rPr>
      </w:pPr>
      <w:r>
        <w:rPr>
          <w:rFonts w:hint="eastAsia" w:ascii="宋体" w:hAnsi="宋体"/>
          <w:snapToGrid w:val="0"/>
          <w:color w:val="auto"/>
          <w:kern w:val="0"/>
          <w:szCs w:val="21"/>
          <w:highlight w:val="none"/>
        </w:rPr>
        <w:t>2.5 工期要求：</w:t>
      </w:r>
      <w:r>
        <w:rPr>
          <w:rFonts w:hint="eastAsia" w:ascii="宋体" w:hAnsi="宋体"/>
          <w:snapToGrid w:val="0"/>
          <w:color w:val="auto"/>
          <w:kern w:val="0"/>
          <w:szCs w:val="21"/>
          <w:highlight w:val="none"/>
          <w:u w:val="single"/>
          <w:lang w:val="en-US" w:eastAsia="zh-CN"/>
        </w:rPr>
        <w:t>90</w:t>
      </w:r>
      <w:r>
        <w:rPr>
          <w:rFonts w:hint="eastAsia" w:ascii="宋体" w:hAnsi="宋体"/>
          <w:snapToGrid w:val="0"/>
          <w:color w:val="auto"/>
          <w:kern w:val="0"/>
          <w:szCs w:val="21"/>
          <w:highlight w:val="none"/>
          <w:u w:val="single"/>
        </w:rPr>
        <w:t>日历天</w:t>
      </w:r>
    </w:p>
    <w:p w14:paraId="7BF4ACA4">
      <w:pPr>
        <w:tabs>
          <w:tab w:val="left" w:pos="3840"/>
          <w:tab w:val="left" w:pos="5300"/>
        </w:tabs>
        <w:autoSpaceDE w:val="0"/>
        <w:autoSpaceDN w:val="0"/>
        <w:adjustRightInd w:val="0"/>
        <w:snapToGrid w:val="0"/>
        <w:spacing w:line="440" w:lineRule="exact"/>
        <w:ind w:firstLine="420" w:firstLineChars="200"/>
        <w:jc w:val="left"/>
        <w:rPr>
          <w:rFonts w:hint="eastAsia" w:ascii="宋体" w:hAnsi="宋体"/>
          <w:snapToGrid w:val="0"/>
          <w:color w:val="auto"/>
          <w:kern w:val="0"/>
          <w:szCs w:val="21"/>
          <w:highlight w:val="none"/>
          <w:u w:val="single"/>
        </w:rPr>
      </w:pPr>
      <w:r>
        <w:rPr>
          <w:rFonts w:hint="eastAsia" w:ascii="宋体" w:hAnsi="宋体"/>
          <w:snapToGrid w:val="0"/>
          <w:color w:val="auto"/>
          <w:kern w:val="0"/>
          <w:szCs w:val="21"/>
          <w:highlight w:val="none"/>
        </w:rPr>
        <w:t xml:space="preserve">    缺陷责任期要求：</w:t>
      </w:r>
      <w:r>
        <w:rPr>
          <w:rFonts w:hint="eastAsia" w:ascii="宋体" w:hAnsi="宋体"/>
          <w:snapToGrid w:val="0"/>
          <w:color w:val="auto"/>
          <w:kern w:val="0"/>
          <w:szCs w:val="21"/>
          <w:highlight w:val="none"/>
          <w:u w:val="single"/>
        </w:rPr>
        <w:t>24个月</w:t>
      </w:r>
    </w:p>
    <w:p w14:paraId="749007FC">
      <w:pPr>
        <w:tabs>
          <w:tab w:val="left" w:pos="3840"/>
          <w:tab w:val="left" w:pos="5300"/>
        </w:tabs>
        <w:autoSpaceDE w:val="0"/>
        <w:autoSpaceDN w:val="0"/>
        <w:adjustRightInd w:val="0"/>
        <w:snapToGrid w:val="0"/>
        <w:spacing w:line="440" w:lineRule="exact"/>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2.6 标段划分：本项目共划分2个标段，同一投标人可以同时对两个标段进行投标，</w:t>
      </w:r>
      <w:r>
        <w:rPr>
          <w:rFonts w:hint="eastAsia" w:ascii="宋体" w:hAnsi="宋体"/>
          <w:snapToGrid w:val="0"/>
          <w:color w:val="auto"/>
          <w:kern w:val="0"/>
          <w:szCs w:val="21"/>
          <w:highlight w:val="none"/>
          <w:lang w:val="en-US" w:eastAsia="zh-CN"/>
        </w:rPr>
        <w:t>允许同一投标人同时成为两个标段的中标人</w:t>
      </w:r>
      <w:r>
        <w:rPr>
          <w:rFonts w:hint="eastAsia" w:ascii="宋体" w:hAnsi="宋体"/>
          <w:snapToGrid w:val="0"/>
          <w:color w:val="auto"/>
          <w:kern w:val="0"/>
          <w:szCs w:val="21"/>
          <w:highlight w:val="none"/>
        </w:rPr>
        <w:t>。（注：同一投标人同时对两个标段进行投标的，应按标段分别制作投标文件。）</w:t>
      </w:r>
    </w:p>
    <w:p w14:paraId="548F4ADA">
      <w:pPr>
        <w:tabs>
          <w:tab w:val="left" w:pos="3840"/>
          <w:tab w:val="left" w:pos="5300"/>
        </w:tabs>
        <w:autoSpaceDE w:val="0"/>
        <w:autoSpaceDN w:val="0"/>
        <w:adjustRightInd w:val="0"/>
        <w:snapToGrid w:val="0"/>
        <w:spacing w:line="440" w:lineRule="exact"/>
        <w:ind w:firstLine="420" w:firstLineChars="200"/>
        <w:jc w:val="left"/>
        <w:rPr>
          <w:rFonts w:hint="eastAsia" w:ascii="宋体" w:hAnsi="宋体"/>
          <w:snapToGrid w:val="0"/>
          <w:color w:val="auto"/>
          <w:kern w:val="0"/>
          <w:szCs w:val="21"/>
          <w:highlight w:val="none"/>
          <w:u w:val="single"/>
        </w:rPr>
      </w:pPr>
      <w:r>
        <w:rPr>
          <w:rFonts w:hint="eastAsia" w:ascii="宋体" w:hAnsi="宋体"/>
          <w:snapToGrid w:val="0"/>
          <w:color w:val="auto"/>
          <w:kern w:val="0"/>
          <w:szCs w:val="21"/>
          <w:highlight w:val="none"/>
          <w:u w:val="single"/>
        </w:rPr>
        <w:t>标段1：包括但不限于重庆三峡银行</w:t>
      </w:r>
      <w:r>
        <w:rPr>
          <w:rFonts w:hint="eastAsia" w:ascii="宋体" w:hAnsi="宋体"/>
          <w:snapToGrid w:val="0"/>
          <w:color w:val="auto"/>
          <w:kern w:val="0"/>
          <w:szCs w:val="21"/>
          <w:highlight w:val="none"/>
          <w:u w:val="single"/>
          <w:lang w:eastAsia="zh-CN"/>
        </w:rPr>
        <w:t>南岸</w:t>
      </w:r>
      <w:r>
        <w:rPr>
          <w:rFonts w:hint="eastAsia" w:ascii="宋体" w:hAnsi="宋体"/>
          <w:snapToGrid w:val="0"/>
          <w:color w:val="auto"/>
          <w:kern w:val="0"/>
          <w:szCs w:val="21"/>
          <w:highlight w:val="none"/>
          <w:u w:val="single"/>
        </w:rPr>
        <w:t>支行搬迁装修工程施工图纸清单范围内的装饰、空调、水电、消防等专业的全部内容。</w:t>
      </w:r>
    </w:p>
    <w:p w14:paraId="18377439">
      <w:pPr>
        <w:tabs>
          <w:tab w:val="left" w:pos="3840"/>
          <w:tab w:val="left" w:pos="5300"/>
        </w:tabs>
        <w:autoSpaceDE w:val="0"/>
        <w:autoSpaceDN w:val="0"/>
        <w:adjustRightInd w:val="0"/>
        <w:snapToGrid w:val="0"/>
        <w:spacing w:line="440" w:lineRule="exact"/>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u w:val="single"/>
        </w:rPr>
        <w:t>标段2：包括但不限于重庆三峡银行</w:t>
      </w:r>
      <w:r>
        <w:rPr>
          <w:rFonts w:hint="eastAsia" w:ascii="宋体" w:hAnsi="宋体"/>
          <w:snapToGrid w:val="0"/>
          <w:color w:val="auto"/>
          <w:kern w:val="0"/>
          <w:szCs w:val="21"/>
          <w:highlight w:val="none"/>
          <w:u w:val="single"/>
          <w:lang w:eastAsia="zh-CN"/>
        </w:rPr>
        <w:t>南岸</w:t>
      </w:r>
      <w:r>
        <w:rPr>
          <w:rFonts w:hint="eastAsia" w:ascii="宋体" w:hAnsi="宋体"/>
          <w:snapToGrid w:val="0"/>
          <w:color w:val="auto"/>
          <w:kern w:val="0"/>
          <w:szCs w:val="21"/>
          <w:highlight w:val="none"/>
          <w:u w:val="single"/>
        </w:rPr>
        <w:t>支行搬迁装修工程施工图纸清单范围内的弱电、智能化、安防等专业的全部内容。</w:t>
      </w:r>
    </w:p>
    <w:p w14:paraId="22727F2F">
      <w:pPr>
        <w:tabs>
          <w:tab w:val="left" w:pos="3840"/>
          <w:tab w:val="left" w:pos="5300"/>
        </w:tabs>
        <w:autoSpaceDE w:val="0"/>
        <w:autoSpaceDN w:val="0"/>
        <w:adjustRightInd w:val="0"/>
        <w:snapToGrid w:val="0"/>
        <w:spacing w:line="440" w:lineRule="exact"/>
        <w:ind w:firstLine="420" w:firstLineChars="200"/>
        <w:jc w:val="left"/>
        <w:rPr>
          <w:rFonts w:hint="default" w:ascii="宋体" w:hAnsi="宋体"/>
          <w:snapToGrid w:val="0"/>
          <w:color w:val="auto"/>
          <w:kern w:val="0"/>
          <w:szCs w:val="21"/>
          <w:highlight w:val="none"/>
          <w:lang w:val="en-US"/>
        </w:rPr>
      </w:pPr>
      <w:r>
        <w:rPr>
          <w:rFonts w:hint="eastAsia" w:ascii="宋体" w:hAnsi="宋体"/>
          <w:snapToGrid w:val="0"/>
          <w:color w:val="auto"/>
          <w:kern w:val="0"/>
          <w:szCs w:val="21"/>
          <w:highlight w:val="none"/>
        </w:rPr>
        <w:t>2.7 其他：</w:t>
      </w:r>
      <w:r>
        <w:rPr>
          <w:rFonts w:hint="default" w:ascii="宋体" w:hAnsi="宋体"/>
          <w:snapToGrid w:val="0"/>
          <w:color w:val="auto"/>
          <w:kern w:val="0"/>
          <w:szCs w:val="21"/>
          <w:highlight w:val="none"/>
          <w:u w:val="single"/>
          <w:lang w:val="en-US" w:eastAsia="zh-CN"/>
        </w:rPr>
        <w:t xml:space="preserve"> </w:t>
      </w:r>
      <w:r>
        <w:rPr>
          <w:rFonts w:hint="eastAsia" w:ascii="宋体" w:hAnsi="宋体"/>
          <w:snapToGrid w:val="0"/>
          <w:color w:val="auto"/>
          <w:kern w:val="0"/>
          <w:szCs w:val="21"/>
          <w:highlight w:val="none"/>
          <w:u w:val="single"/>
          <w:lang w:val="en-US" w:eastAsia="zh-CN"/>
        </w:rPr>
        <w:t>/</w:t>
      </w:r>
      <w:r>
        <w:rPr>
          <w:rFonts w:hint="default" w:ascii="宋体" w:hAnsi="宋体"/>
          <w:snapToGrid w:val="0"/>
          <w:color w:val="auto"/>
          <w:kern w:val="0"/>
          <w:szCs w:val="21"/>
          <w:highlight w:val="none"/>
          <w:u w:val="single"/>
          <w:lang w:val="en-US"/>
        </w:rPr>
        <w:t xml:space="preserve"> </w:t>
      </w:r>
    </w:p>
    <w:p w14:paraId="1D85E4B3">
      <w:pPr>
        <w:pStyle w:val="3"/>
        <w:spacing w:before="100" w:after="100" w:line="460" w:lineRule="exact"/>
        <w:rPr>
          <w:rFonts w:hint="eastAsia" w:ascii="宋体" w:hAnsi="宋体"/>
          <w:snapToGrid w:val="0"/>
          <w:color w:val="auto"/>
          <w:sz w:val="28"/>
          <w:szCs w:val="28"/>
          <w:highlight w:val="none"/>
        </w:rPr>
      </w:pPr>
      <w:bookmarkStart w:id="20" w:name="_Toc19513"/>
      <w:bookmarkStart w:id="21" w:name="_Toc224103301"/>
      <w:bookmarkStart w:id="22" w:name="_Toc277082538"/>
      <w:bookmarkStart w:id="23" w:name="_Toc14187"/>
      <w:bookmarkStart w:id="24" w:name="_Toc200359240"/>
      <w:bookmarkStart w:id="25" w:name="_Toc430530418"/>
      <w:bookmarkStart w:id="26" w:name="_Toc287607730"/>
      <w:bookmarkStart w:id="27" w:name="_Toc509218694"/>
      <w:bookmarkStart w:id="28" w:name="_Toc287620669"/>
      <w:bookmarkStart w:id="29" w:name="_Toc200359429"/>
      <w:r>
        <w:rPr>
          <w:rFonts w:ascii="宋体" w:hAnsi="宋体"/>
          <w:snapToGrid w:val="0"/>
          <w:color w:val="auto"/>
          <w:sz w:val="28"/>
          <w:szCs w:val="28"/>
          <w:highlight w:val="none"/>
        </w:rPr>
        <w:t xml:space="preserve">3.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投标人资格要求</w:t>
      </w:r>
      <w:bookmarkEnd w:id="20"/>
      <w:bookmarkEnd w:id="21"/>
      <w:bookmarkEnd w:id="22"/>
      <w:bookmarkEnd w:id="23"/>
      <w:bookmarkEnd w:id="24"/>
      <w:bookmarkEnd w:id="25"/>
      <w:bookmarkEnd w:id="26"/>
      <w:bookmarkEnd w:id="27"/>
      <w:bookmarkEnd w:id="28"/>
      <w:bookmarkEnd w:id="29"/>
    </w:p>
    <w:p w14:paraId="34A36A77">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highlight w:val="none"/>
        </w:rPr>
      </w:pPr>
      <w:r>
        <w:rPr>
          <w:rFonts w:ascii="宋体" w:hAnsi="宋体"/>
          <w:snapToGrid w:val="0"/>
          <w:color w:val="auto"/>
          <w:kern w:val="0"/>
          <w:szCs w:val="21"/>
          <w:highlight w:val="none"/>
        </w:rPr>
        <w:t>3.1  本次招标要求投标人须具备</w:t>
      </w:r>
      <w:r>
        <w:rPr>
          <w:rFonts w:hint="eastAsia" w:ascii="宋体" w:hAnsi="宋体"/>
          <w:snapToGrid w:val="0"/>
          <w:color w:val="auto"/>
          <w:kern w:val="0"/>
          <w:szCs w:val="21"/>
          <w:highlight w:val="none"/>
        </w:rPr>
        <w:t>以下条件：</w:t>
      </w:r>
    </w:p>
    <w:p w14:paraId="7C381CFC">
      <w:pPr>
        <w:tabs>
          <w:tab w:val="left" w:pos="3840"/>
          <w:tab w:val="left" w:pos="5300"/>
        </w:tabs>
        <w:autoSpaceDE w:val="0"/>
        <w:autoSpaceDN w:val="0"/>
        <w:adjustRightInd w:val="0"/>
        <w:snapToGrid w:val="0"/>
        <w:spacing w:line="460" w:lineRule="exact"/>
        <w:ind w:firstLine="840" w:firstLineChars="4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3.1.1 本次招标要求投标人具备的资质条件：</w:t>
      </w:r>
    </w:p>
    <w:p w14:paraId="0FBCF3E0">
      <w:pPr>
        <w:tabs>
          <w:tab w:val="left" w:pos="3840"/>
          <w:tab w:val="left" w:pos="5300"/>
        </w:tabs>
        <w:autoSpaceDE w:val="0"/>
        <w:autoSpaceDN w:val="0"/>
        <w:adjustRightInd w:val="0"/>
        <w:snapToGrid w:val="0"/>
        <w:spacing w:line="460" w:lineRule="exact"/>
        <w:ind w:firstLine="843" w:firstLineChars="400"/>
        <w:jc w:val="left"/>
        <w:rPr>
          <w:rFonts w:hint="eastAsia" w:ascii="宋体" w:hAnsi="宋体"/>
          <w:b/>
          <w:bCs/>
          <w:snapToGrid w:val="0"/>
          <w:color w:val="auto"/>
          <w:kern w:val="0"/>
          <w:szCs w:val="21"/>
          <w:highlight w:val="none"/>
          <w:u w:val="single"/>
        </w:rPr>
      </w:pPr>
      <w:r>
        <w:rPr>
          <w:rFonts w:hint="eastAsia" w:ascii="宋体" w:hAnsi="宋体"/>
          <w:b/>
          <w:bCs/>
          <w:snapToGrid w:val="0"/>
          <w:color w:val="auto"/>
          <w:kern w:val="0"/>
          <w:szCs w:val="21"/>
          <w:highlight w:val="none"/>
          <w:u w:val="single"/>
        </w:rPr>
        <w:t>标段1：具备建设行政主管部门颁发的建筑装修装饰工程专业承包二级及以上资质和消防设施工程专业承包二级及以上资质；</w:t>
      </w:r>
    </w:p>
    <w:p w14:paraId="5EE48375">
      <w:pPr>
        <w:tabs>
          <w:tab w:val="left" w:pos="3840"/>
          <w:tab w:val="left" w:pos="5300"/>
        </w:tabs>
        <w:autoSpaceDE w:val="0"/>
        <w:autoSpaceDN w:val="0"/>
        <w:adjustRightInd w:val="0"/>
        <w:snapToGrid w:val="0"/>
        <w:spacing w:line="460" w:lineRule="exact"/>
        <w:ind w:firstLine="843" w:firstLineChars="400"/>
        <w:jc w:val="left"/>
        <w:rPr>
          <w:rFonts w:hint="eastAsia" w:ascii="宋体" w:hAnsi="宋体" w:eastAsia="宋体"/>
          <w:b/>
          <w:bCs/>
          <w:snapToGrid w:val="0"/>
          <w:color w:val="auto"/>
          <w:kern w:val="0"/>
          <w:szCs w:val="21"/>
          <w:highlight w:val="none"/>
          <w:u w:val="single"/>
          <w:lang w:eastAsia="zh-CN"/>
        </w:rPr>
      </w:pPr>
      <w:r>
        <w:rPr>
          <w:rFonts w:hint="eastAsia" w:ascii="宋体" w:hAnsi="宋体"/>
          <w:b/>
          <w:bCs/>
          <w:snapToGrid w:val="0"/>
          <w:color w:val="auto"/>
          <w:kern w:val="0"/>
          <w:szCs w:val="21"/>
          <w:highlight w:val="none"/>
          <w:u w:val="single"/>
        </w:rPr>
        <w:t>标段2：具备建设行政主管部门颁发的电子与智能化工程专业承包二级及以上资质</w:t>
      </w:r>
      <w:r>
        <w:rPr>
          <w:rFonts w:hint="eastAsia" w:ascii="宋体" w:hAnsi="宋体"/>
          <w:b/>
          <w:bCs/>
          <w:snapToGrid w:val="0"/>
          <w:color w:val="auto"/>
          <w:kern w:val="0"/>
          <w:szCs w:val="21"/>
          <w:highlight w:val="none"/>
          <w:u w:val="single"/>
          <w:lang w:eastAsia="zh-CN"/>
        </w:rPr>
        <w:t>。</w:t>
      </w:r>
    </w:p>
    <w:p w14:paraId="7F940A59">
      <w:pPr>
        <w:tabs>
          <w:tab w:val="left" w:pos="3840"/>
          <w:tab w:val="left" w:pos="5300"/>
        </w:tabs>
        <w:autoSpaceDE w:val="0"/>
        <w:autoSpaceDN w:val="0"/>
        <w:adjustRightInd w:val="0"/>
        <w:snapToGrid w:val="0"/>
        <w:spacing w:line="460" w:lineRule="exact"/>
        <w:ind w:firstLine="840" w:firstLineChars="4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3.1.2 本次招标要求投标人具备的业绩条件：</w:t>
      </w:r>
    </w:p>
    <w:p w14:paraId="6D5DF948">
      <w:pPr>
        <w:tabs>
          <w:tab w:val="left" w:pos="3840"/>
          <w:tab w:val="left" w:pos="5300"/>
        </w:tabs>
        <w:autoSpaceDE w:val="0"/>
        <w:autoSpaceDN w:val="0"/>
        <w:adjustRightInd w:val="0"/>
        <w:snapToGrid w:val="0"/>
        <w:spacing w:line="460" w:lineRule="exact"/>
        <w:ind w:firstLine="843" w:firstLineChars="400"/>
        <w:jc w:val="left"/>
        <w:rPr>
          <w:rFonts w:hint="eastAsia" w:ascii="宋体" w:hAnsi="宋体"/>
          <w:b/>
          <w:bCs/>
          <w:snapToGrid w:val="0"/>
          <w:color w:val="auto"/>
          <w:kern w:val="0"/>
          <w:szCs w:val="21"/>
          <w:highlight w:val="none"/>
          <w:u w:val="single"/>
        </w:rPr>
      </w:pPr>
      <w:r>
        <w:rPr>
          <w:rFonts w:hint="eastAsia" w:ascii="宋体" w:hAnsi="宋体"/>
          <w:b/>
          <w:bCs/>
          <w:snapToGrid w:val="0"/>
          <w:color w:val="auto"/>
          <w:kern w:val="0"/>
          <w:szCs w:val="21"/>
          <w:highlight w:val="none"/>
          <w:u w:val="single"/>
        </w:rPr>
        <w:t>标段1：投标截止日前5年，指投标人在20</w:t>
      </w:r>
      <w:r>
        <w:rPr>
          <w:rFonts w:hint="eastAsia" w:ascii="宋体" w:hAnsi="宋体"/>
          <w:b/>
          <w:bCs/>
          <w:snapToGrid w:val="0"/>
          <w:color w:val="auto"/>
          <w:kern w:val="0"/>
          <w:szCs w:val="21"/>
          <w:highlight w:val="none"/>
          <w:u w:val="single"/>
          <w:lang w:val="en-US" w:eastAsia="zh-CN"/>
        </w:rPr>
        <w:t>21</w:t>
      </w:r>
      <w:r>
        <w:rPr>
          <w:rFonts w:hint="eastAsia" w:ascii="宋体" w:hAnsi="宋体"/>
          <w:b/>
          <w:bCs/>
          <w:snapToGrid w:val="0"/>
          <w:color w:val="auto"/>
          <w:kern w:val="0"/>
          <w:szCs w:val="21"/>
          <w:highlight w:val="none"/>
          <w:u w:val="single"/>
        </w:rPr>
        <w:t>年1月1日起至投标截止日止（以竣工时间为准）完成的1个类似项目业绩，详见招标文件第二章投标人须知前附表第1.4.1项内容；</w:t>
      </w:r>
    </w:p>
    <w:p w14:paraId="49313039">
      <w:pPr>
        <w:tabs>
          <w:tab w:val="left" w:pos="3840"/>
          <w:tab w:val="left" w:pos="5300"/>
        </w:tabs>
        <w:autoSpaceDE w:val="0"/>
        <w:autoSpaceDN w:val="0"/>
        <w:adjustRightInd w:val="0"/>
        <w:snapToGrid w:val="0"/>
        <w:spacing w:line="460" w:lineRule="exact"/>
        <w:ind w:firstLine="843" w:firstLineChars="400"/>
        <w:jc w:val="left"/>
        <w:rPr>
          <w:rFonts w:hint="eastAsia" w:ascii="宋体" w:hAnsi="宋体" w:eastAsia="宋体"/>
          <w:b/>
          <w:bCs/>
          <w:snapToGrid w:val="0"/>
          <w:color w:val="auto"/>
          <w:kern w:val="0"/>
          <w:szCs w:val="21"/>
          <w:highlight w:val="none"/>
          <w:u w:val="single"/>
          <w:lang w:eastAsia="zh-CN"/>
        </w:rPr>
      </w:pPr>
      <w:r>
        <w:rPr>
          <w:rFonts w:hint="eastAsia" w:ascii="宋体" w:hAnsi="宋体"/>
          <w:b/>
          <w:bCs/>
          <w:snapToGrid w:val="0"/>
          <w:color w:val="auto"/>
          <w:kern w:val="0"/>
          <w:szCs w:val="21"/>
          <w:highlight w:val="none"/>
          <w:u w:val="single"/>
        </w:rPr>
        <w:t>标段2：投标截止日前5年，指投标人在20</w:t>
      </w:r>
      <w:r>
        <w:rPr>
          <w:rFonts w:hint="eastAsia" w:ascii="宋体" w:hAnsi="宋体"/>
          <w:b/>
          <w:bCs/>
          <w:snapToGrid w:val="0"/>
          <w:color w:val="auto"/>
          <w:kern w:val="0"/>
          <w:szCs w:val="21"/>
          <w:highlight w:val="none"/>
          <w:u w:val="single"/>
          <w:lang w:val="en-US" w:eastAsia="zh-CN"/>
        </w:rPr>
        <w:t>21</w:t>
      </w:r>
      <w:r>
        <w:rPr>
          <w:rFonts w:hint="eastAsia" w:ascii="宋体" w:hAnsi="宋体"/>
          <w:b/>
          <w:bCs/>
          <w:snapToGrid w:val="0"/>
          <w:color w:val="auto"/>
          <w:kern w:val="0"/>
          <w:szCs w:val="21"/>
          <w:highlight w:val="none"/>
          <w:u w:val="single"/>
        </w:rPr>
        <w:t>年1月1日起至投标截止日止（以竣工时间为准）完成的1个类似项目业绩，详见招标文件第二章投标人须知前附表第1.4.1项内容</w:t>
      </w:r>
      <w:r>
        <w:rPr>
          <w:rFonts w:hint="eastAsia" w:ascii="宋体" w:hAnsi="宋体"/>
          <w:b/>
          <w:bCs/>
          <w:snapToGrid w:val="0"/>
          <w:color w:val="auto"/>
          <w:kern w:val="0"/>
          <w:szCs w:val="21"/>
          <w:highlight w:val="none"/>
          <w:u w:val="single"/>
          <w:lang w:eastAsia="zh-CN"/>
        </w:rPr>
        <w:t>。</w:t>
      </w:r>
    </w:p>
    <w:p w14:paraId="7F13D84A">
      <w:pPr>
        <w:tabs>
          <w:tab w:val="left" w:pos="3840"/>
          <w:tab w:val="left" w:pos="5300"/>
        </w:tabs>
        <w:autoSpaceDE w:val="0"/>
        <w:autoSpaceDN w:val="0"/>
        <w:adjustRightInd w:val="0"/>
        <w:snapToGrid w:val="0"/>
        <w:spacing w:line="460" w:lineRule="exact"/>
        <w:ind w:firstLine="840" w:firstLineChars="400"/>
        <w:jc w:val="left"/>
        <w:rPr>
          <w:rFonts w:hint="eastAsia" w:ascii="宋体" w:hAnsi="宋体"/>
          <w:color w:val="auto"/>
          <w:szCs w:val="21"/>
          <w:highlight w:val="none"/>
        </w:rPr>
      </w:pPr>
      <w:r>
        <w:rPr>
          <w:rFonts w:hint="eastAsia" w:ascii="宋体" w:hAnsi="宋体"/>
          <w:snapToGrid w:val="0"/>
          <w:color w:val="auto"/>
          <w:kern w:val="0"/>
          <w:szCs w:val="21"/>
          <w:highlight w:val="none"/>
        </w:rPr>
        <w:t>3.1.3 投标人还应在人员、设备、资金等方面具有相应的施工能力，详见招标文件第二章投标人须知前附表第1.4.1项内容。</w:t>
      </w:r>
    </w:p>
    <w:p w14:paraId="375D8A11">
      <w:pPr>
        <w:tabs>
          <w:tab w:val="left" w:pos="3045"/>
          <w:tab w:val="left" w:pos="8310"/>
        </w:tabs>
        <w:autoSpaceDE w:val="0"/>
        <w:autoSpaceDN w:val="0"/>
        <w:adjustRightInd w:val="0"/>
        <w:snapToGrid w:val="0"/>
        <w:spacing w:line="460" w:lineRule="exact"/>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3.2  本次招标</w:t>
      </w:r>
      <w:r>
        <w:rPr>
          <w:rFonts w:hint="eastAsia" w:ascii="宋体" w:hAnsi="宋体"/>
          <w:snapToGrid w:val="0"/>
          <w:color w:val="auto"/>
          <w:kern w:val="0"/>
          <w:szCs w:val="21"/>
          <w:highlight w:val="none"/>
          <w:u w:val="single"/>
          <w:lang w:val="en-US" w:eastAsia="zh-CN"/>
        </w:rPr>
        <w:t>标段1</w:t>
      </w:r>
      <w:r>
        <w:rPr>
          <w:rFonts w:hint="eastAsia" w:ascii="宋体" w:hAnsi="宋体"/>
          <w:b w:val="0"/>
          <w:bCs w:val="0"/>
          <w:snapToGrid w:val="0"/>
          <w:color w:val="auto"/>
          <w:kern w:val="0"/>
          <w:szCs w:val="21"/>
          <w:highlight w:val="none"/>
          <w:u w:val="single"/>
        </w:rPr>
        <w:t>接受</w:t>
      </w:r>
      <w:r>
        <w:rPr>
          <w:rFonts w:ascii="宋体" w:hAnsi="宋体"/>
          <w:snapToGrid w:val="0"/>
          <w:color w:val="auto"/>
          <w:kern w:val="0"/>
          <w:szCs w:val="21"/>
          <w:highlight w:val="none"/>
          <w:u w:val="single"/>
        </w:rPr>
        <w:t>联合体投标</w:t>
      </w:r>
      <w:r>
        <w:rPr>
          <w:rFonts w:hint="eastAsia" w:ascii="宋体" w:hAnsi="宋体"/>
          <w:snapToGrid w:val="0"/>
          <w:color w:val="auto"/>
          <w:kern w:val="0"/>
          <w:szCs w:val="21"/>
          <w:highlight w:val="none"/>
          <w:u w:val="single"/>
          <w:lang w:eastAsia="zh-CN"/>
        </w:rPr>
        <w:t>，</w:t>
      </w:r>
      <w:r>
        <w:rPr>
          <w:rFonts w:hint="eastAsia" w:ascii="宋体" w:hAnsi="宋体"/>
          <w:snapToGrid w:val="0"/>
          <w:color w:val="auto"/>
          <w:kern w:val="0"/>
          <w:szCs w:val="21"/>
          <w:highlight w:val="none"/>
          <w:u w:val="single"/>
          <w:lang w:val="en-US" w:eastAsia="zh-CN"/>
        </w:rPr>
        <w:t>标段2不接受联合体投标</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标段1联合体的具体要求详见招标文件第二章投标人须知前附表1.4.2项内容</w:t>
      </w:r>
      <w:r>
        <w:rPr>
          <w:rFonts w:ascii="宋体" w:hAnsi="宋体"/>
          <w:snapToGrid w:val="0"/>
          <w:color w:val="auto"/>
          <w:kern w:val="0"/>
          <w:szCs w:val="21"/>
          <w:highlight w:val="none"/>
        </w:rPr>
        <w:t>。</w:t>
      </w:r>
    </w:p>
    <w:p w14:paraId="1A867955">
      <w:pPr>
        <w:pStyle w:val="3"/>
        <w:spacing w:before="100" w:after="100" w:line="460" w:lineRule="exact"/>
        <w:rPr>
          <w:rFonts w:hint="eastAsia" w:ascii="宋体" w:hAnsi="宋体"/>
          <w:snapToGrid w:val="0"/>
          <w:color w:val="auto"/>
          <w:sz w:val="28"/>
          <w:szCs w:val="28"/>
          <w:highlight w:val="none"/>
        </w:rPr>
      </w:pPr>
      <w:bookmarkStart w:id="30" w:name="_Toc287620670"/>
      <w:bookmarkStart w:id="31" w:name="_Toc287607731"/>
      <w:bookmarkStart w:id="32" w:name="_Toc10508"/>
      <w:bookmarkStart w:id="33" w:name="_Toc200359241"/>
      <w:bookmarkStart w:id="34" w:name="_Toc25449"/>
      <w:bookmarkStart w:id="35" w:name="_Toc200359430"/>
      <w:bookmarkStart w:id="36" w:name="_Toc430530419"/>
      <w:bookmarkStart w:id="37" w:name="_Toc277082539"/>
      <w:bookmarkStart w:id="38" w:name="_Toc224103302"/>
      <w:bookmarkStart w:id="39" w:name="_Toc509218695"/>
      <w:r>
        <w:rPr>
          <w:rFonts w:ascii="宋体" w:hAnsi="宋体"/>
          <w:snapToGrid w:val="0"/>
          <w:color w:val="auto"/>
          <w:sz w:val="28"/>
          <w:szCs w:val="28"/>
          <w:highlight w:val="none"/>
        </w:rPr>
        <w:t xml:space="preserve">4.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招标文件的获取</w:t>
      </w:r>
      <w:bookmarkEnd w:id="30"/>
      <w:bookmarkEnd w:id="31"/>
      <w:bookmarkEnd w:id="32"/>
      <w:bookmarkEnd w:id="33"/>
      <w:bookmarkEnd w:id="34"/>
      <w:bookmarkEnd w:id="35"/>
      <w:bookmarkEnd w:id="36"/>
      <w:bookmarkEnd w:id="37"/>
      <w:bookmarkEnd w:id="38"/>
      <w:bookmarkEnd w:id="39"/>
    </w:p>
    <w:p w14:paraId="33E96C79">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 xml:space="preserve">4.1  </w:t>
      </w:r>
      <w:r>
        <w:rPr>
          <w:rFonts w:ascii="宋体" w:hAnsi="宋体"/>
          <w:snapToGrid w:val="0"/>
          <w:color w:val="auto"/>
          <w:kern w:val="0"/>
          <w:szCs w:val="21"/>
          <w:highlight w:val="none"/>
        </w:rPr>
        <w:t>凡有意参加投标者，请于</w:t>
      </w:r>
      <w:r>
        <w:rPr>
          <w:rFonts w:hint="eastAsia" w:ascii="宋体" w:hAnsi="宋体"/>
          <w:snapToGrid w:val="0"/>
          <w:color w:val="auto"/>
          <w:kern w:val="0"/>
          <w:szCs w:val="21"/>
          <w:highlight w:val="none"/>
          <w:u w:val="single"/>
        </w:rPr>
        <w:t>202</w:t>
      </w:r>
      <w:r>
        <w:rPr>
          <w:rFonts w:hint="eastAsia" w:ascii="宋体" w:hAnsi="宋体"/>
          <w:snapToGrid w:val="0"/>
          <w:color w:val="auto"/>
          <w:kern w:val="0"/>
          <w:szCs w:val="21"/>
          <w:highlight w:val="none"/>
          <w:u w:val="single"/>
          <w:lang w:val="en-US" w:eastAsia="zh-CN"/>
        </w:rPr>
        <w:t>6</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lang w:val="en-US" w:eastAsia="zh-CN"/>
        </w:rPr>
        <w:t>3</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lang w:val="en-US" w:eastAsia="zh-CN"/>
        </w:rPr>
        <w:t>27</w:t>
      </w:r>
      <w:r>
        <w:rPr>
          <w:rFonts w:ascii="宋体" w:hAnsi="宋体"/>
          <w:snapToGrid w:val="0"/>
          <w:color w:val="auto"/>
          <w:kern w:val="0"/>
          <w:szCs w:val="21"/>
          <w:highlight w:val="none"/>
        </w:rPr>
        <w:t>日（北京时间，下同）起在</w:t>
      </w:r>
      <w:r>
        <w:rPr>
          <w:rFonts w:hint="eastAsia" w:ascii="宋体" w:hAnsi="宋体"/>
          <w:snapToGrid w:val="0"/>
          <w:color w:val="auto"/>
          <w:kern w:val="0"/>
          <w:szCs w:val="21"/>
          <w:highlight w:val="none"/>
          <w:u w:val="single"/>
        </w:rPr>
        <w:t>重庆市公共资源交易网（www.cqggzy.com）</w:t>
      </w:r>
      <w:r>
        <w:rPr>
          <w:rFonts w:ascii="宋体" w:hAnsi="宋体"/>
          <w:snapToGrid w:val="0"/>
          <w:color w:val="auto"/>
          <w:kern w:val="0"/>
          <w:szCs w:val="21"/>
          <w:highlight w:val="none"/>
        </w:rPr>
        <w:t>下载招标文件</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工程量清单、图纸、澄清、修改、补充通知、最高限价通知等全部内容。不管下载与否都视为潜在投标人全部知晓有关招投标过程和全部内容。</w:t>
      </w:r>
    </w:p>
    <w:p w14:paraId="1CF33972">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4.2  投标人可在</w:t>
      </w:r>
      <w:r>
        <w:rPr>
          <w:rFonts w:hint="eastAsia" w:ascii="宋体" w:hAnsi="宋体"/>
          <w:snapToGrid w:val="0"/>
          <w:color w:val="auto"/>
          <w:kern w:val="0"/>
          <w:szCs w:val="21"/>
          <w:highlight w:val="none"/>
          <w:u w:val="single"/>
        </w:rPr>
        <w:t>重庆市公共资源交易网（www.cqggzy.com）</w:t>
      </w:r>
      <w:r>
        <w:rPr>
          <w:rFonts w:hint="eastAsia" w:ascii="宋体" w:hAnsi="宋体"/>
          <w:snapToGrid w:val="0"/>
          <w:color w:val="auto"/>
          <w:kern w:val="0"/>
          <w:szCs w:val="21"/>
          <w:highlight w:val="none"/>
        </w:rPr>
        <w:t>本项目招标公告网页下方“我要提问”栏提出疑问，提问时间从本公告发布至</w:t>
      </w:r>
      <w:r>
        <w:rPr>
          <w:rFonts w:hint="eastAsia" w:ascii="宋体" w:hAnsi="宋体"/>
          <w:snapToGrid w:val="0"/>
          <w:color w:val="auto"/>
          <w:kern w:val="0"/>
          <w:szCs w:val="21"/>
          <w:highlight w:val="none"/>
          <w:u w:val="single"/>
        </w:rPr>
        <w:t>202</w:t>
      </w:r>
      <w:r>
        <w:rPr>
          <w:rFonts w:hint="eastAsia" w:ascii="宋体" w:hAnsi="宋体"/>
          <w:snapToGrid w:val="0"/>
          <w:color w:val="auto"/>
          <w:kern w:val="0"/>
          <w:szCs w:val="21"/>
          <w:highlight w:val="none"/>
          <w:u w:val="single"/>
          <w:lang w:val="en-US" w:eastAsia="zh-CN"/>
        </w:rPr>
        <w:t xml:space="preserve">6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4</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1</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lang w:val="en-US" w:eastAsia="zh-CN"/>
        </w:rPr>
        <w:t>14</w:t>
      </w:r>
      <w:r>
        <w:rPr>
          <w:rFonts w:hint="eastAsia" w:ascii="宋体" w:hAnsi="宋体" w:cs="宋体"/>
          <w:color w:val="auto"/>
          <w:szCs w:val="21"/>
          <w:highlight w:val="none"/>
        </w:rPr>
        <w:t>时</w:t>
      </w:r>
      <w:r>
        <w:rPr>
          <w:rFonts w:hint="eastAsia" w:ascii="宋体" w:hAnsi="宋体" w:cs="宋体"/>
          <w:color w:val="auto"/>
          <w:kern w:val="0"/>
          <w:szCs w:val="21"/>
          <w:highlight w:val="none"/>
          <w:u w:val="single"/>
          <w:lang w:val="en-US" w:eastAsia="zh-CN"/>
        </w:rPr>
        <w:t>00</w:t>
      </w:r>
      <w:r>
        <w:rPr>
          <w:rFonts w:hint="eastAsia" w:ascii="宋体" w:hAnsi="宋体" w:cs="宋体"/>
          <w:color w:val="auto"/>
          <w:szCs w:val="21"/>
          <w:highlight w:val="none"/>
        </w:rPr>
        <w:t>分</w:t>
      </w:r>
      <w:r>
        <w:rPr>
          <w:rFonts w:hint="eastAsia" w:ascii="宋体" w:hAnsi="宋体"/>
          <w:snapToGrid w:val="0"/>
          <w:color w:val="auto"/>
          <w:kern w:val="0"/>
          <w:szCs w:val="21"/>
          <w:highlight w:val="none"/>
        </w:rPr>
        <w:t>（北京时间）前。</w:t>
      </w:r>
    </w:p>
    <w:p w14:paraId="39EF9BF0">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4.3  招标人应于</w:t>
      </w:r>
      <w:r>
        <w:rPr>
          <w:rFonts w:hint="eastAsia" w:ascii="宋体" w:hAnsi="宋体"/>
          <w:snapToGrid w:val="0"/>
          <w:color w:val="auto"/>
          <w:kern w:val="0"/>
          <w:szCs w:val="21"/>
          <w:highlight w:val="none"/>
          <w:u w:val="single"/>
        </w:rPr>
        <w:t>202</w:t>
      </w:r>
      <w:r>
        <w:rPr>
          <w:rFonts w:hint="eastAsia" w:ascii="宋体" w:hAnsi="宋体"/>
          <w:snapToGrid w:val="0"/>
          <w:color w:val="auto"/>
          <w:kern w:val="0"/>
          <w:szCs w:val="21"/>
          <w:highlight w:val="none"/>
          <w:u w:val="single"/>
          <w:lang w:val="en-US" w:eastAsia="zh-CN"/>
        </w:rPr>
        <w:t xml:space="preserve">6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4</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3</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rPr>
        <w:t>18</w:t>
      </w:r>
      <w:r>
        <w:rPr>
          <w:rFonts w:hint="eastAsia" w:ascii="宋体" w:hAnsi="宋体" w:cs="宋体"/>
          <w:color w:val="auto"/>
          <w:szCs w:val="21"/>
          <w:highlight w:val="none"/>
        </w:rPr>
        <w:t>时</w:t>
      </w:r>
      <w:r>
        <w:rPr>
          <w:rFonts w:hint="eastAsia" w:ascii="宋体" w:hAnsi="宋体" w:cs="宋体"/>
          <w:color w:val="auto"/>
          <w:kern w:val="0"/>
          <w:szCs w:val="21"/>
          <w:highlight w:val="none"/>
          <w:u w:val="single"/>
        </w:rPr>
        <w:t>00</w:t>
      </w:r>
      <w:r>
        <w:rPr>
          <w:rFonts w:hint="eastAsia" w:ascii="宋体" w:hAnsi="宋体" w:cs="宋体"/>
          <w:color w:val="auto"/>
          <w:szCs w:val="21"/>
          <w:highlight w:val="none"/>
        </w:rPr>
        <w:t>分</w:t>
      </w:r>
      <w:r>
        <w:rPr>
          <w:rFonts w:hint="eastAsia" w:ascii="宋体" w:hAnsi="宋体"/>
          <w:snapToGrid w:val="0"/>
          <w:color w:val="auto"/>
          <w:kern w:val="0"/>
          <w:szCs w:val="21"/>
          <w:highlight w:val="none"/>
        </w:rPr>
        <w:t>（北京时间）前在</w:t>
      </w:r>
      <w:r>
        <w:rPr>
          <w:rFonts w:hint="eastAsia" w:ascii="宋体" w:hAnsi="宋体"/>
          <w:snapToGrid w:val="0"/>
          <w:color w:val="auto"/>
          <w:kern w:val="0"/>
          <w:szCs w:val="21"/>
          <w:highlight w:val="none"/>
          <w:u w:val="single"/>
        </w:rPr>
        <w:t>重庆市公共资源交易网（www.cqggzy.com）</w:t>
      </w:r>
      <w:r>
        <w:rPr>
          <w:rFonts w:hint="eastAsia" w:ascii="宋体" w:hAnsi="宋体"/>
          <w:snapToGrid w:val="0"/>
          <w:color w:val="auto"/>
          <w:kern w:val="0"/>
          <w:szCs w:val="21"/>
          <w:highlight w:val="none"/>
        </w:rPr>
        <w:t>发布澄清或修改。</w:t>
      </w:r>
    </w:p>
    <w:p w14:paraId="383E11A4">
      <w:pPr>
        <w:pStyle w:val="3"/>
        <w:spacing w:before="100" w:after="100" w:line="460" w:lineRule="exact"/>
        <w:rPr>
          <w:rFonts w:hint="eastAsia" w:ascii="宋体" w:hAnsi="宋体"/>
          <w:snapToGrid w:val="0"/>
          <w:color w:val="auto"/>
          <w:sz w:val="28"/>
          <w:szCs w:val="28"/>
          <w:highlight w:val="none"/>
        </w:rPr>
      </w:pPr>
      <w:bookmarkStart w:id="40" w:name="_Toc224103303"/>
      <w:bookmarkStart w:id="41" w:name="_Toc28449"/>
      <w:bookmarkStart w:id="42" w:name="_Toc200359242"/>
      <w:bookmarkStart w:id="43" w:name="_Toc287620671"/>
      <w:bookmarkStart w:id="44" w:name="_Toc277082540"/>
      <w:bookmarkStart w:id="45" w:name="_Toc430530420"/>
      <w:bookmarkStart w:id="46" w:name="_Toc19273"/>
      <w:bookmarkStart w:id="47" w:name="_Toc200359431"/>
      <w:bookmarkStart w:id="48" w:name="_Toc287607732"/>
      <w:bookmarkStart w:id="49" w:name="_Toc509218696"/>
      <w:r>
        <w:rPr>
          <w:rFonts w:ascii="宋体" w:hAnsi="宋体"/>
          <w:snapToGrid w:val="0"/>
          <w:color w:val="auto"/>
          <w:sz w:val="28"/>
          <w:szCs w:val="28"/>
          <w:highlight w:val="none"/>
        </w:rPr>
        <w:t xml:space="preserve">5.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投标文件的递交</w:t>
      </w:r>
      <w:bookmarkEnd w:id="40"/>
      <w:bookmarkEnd w:id="41"/>
      <w:bookmarkEnd w:id="42"/>
      <w:bookmarkEnd w:id="43"/>
      <w:bookmarkEnd w:id="44"/>
      <w:bookmarkEnd w:id="45"/>
      <w:bookmarkEnd w:id="46"/>
      <w:bookmarkEnd w:id="47"/>
      <w:bookmarkEnd w:id="48"/>
      <w:bookmarkEnd w:id="49"/>
    </w:p>
    <w:p w14:paraId="4037970C">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5.1  投标文件递交的截止时间（投标截止时间，下同）为</w:t>
      </w:r>
      <w:r>
        <w:rPr>
          <w:rFonts w:hint="eastAsia" w:ascii="宋体" w:hAnsi="宋体"/>
          <w:snapToGrid w:val="0"/>
          <w:color w:val="auto"/>
          <w:kern w:val="0"/>
          <w:szCs w:val="21"/>
          <w:highlight w:val="none"/>
          <w:u w:val="single"/>
        </w:rPr>
        <w:t>202</w:t>
      </w:r>
      <w:r>
        <w:rPr>
          <w:rFonts w:hint="eastAsia" w:ascii="宋体" w:hAnsi="宋体"/>
          <w:snapToGrid w:val="0"/>
          <w:color w:val="auto"/>
          <w:kern w:val="0"/>
          <w:szCs w:val="21"/>
          <w:highlight w:val="none"/>
          <w:u w:val="single"/>
          <w:lang w:val="en-US" w:eastAsia="zh-CN"/>
        </w:rPr>
        <w:t xml:space="preserve">6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lang w:val="en-US" w:eastAsia="zh-CN"/>
        </w:rPr>
        <w:t>4</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lang w:val="en-US" w:eastAsia="zh-CN"/>
        </w:rPr>
        <w:t>21</w:t>
      </w:r>
      <w:r>
        <w:rPr>
          <w:rFonts w:ascii="宋体" w:hAnsi="宋体"/>
          <w:snapToGrid w:val="0"/>
          <w:color w:val="auto"/>
          <w:kern w:val="0"/>
          <w:szCs w:val="21"/>
          <w:highlight w:val="none"/>
        </w:rPr>
        <w:t>日</w:t>
      </w:r>
      <w:r>
        <w:rPr>
          <w:rFonts w:hint="eastAsia" w:ascii="宋体" w:hAnsi="宋体"/>
          <w:snapToGrid w:val="0"/>
          <w:color w:val="auto"/>
          <w:kern w:val="0"/>
          <w:szCs w:val="21"/>
          <w:highlight w:val="none"/>
          <w:u w:val="single"/>
          <w:lang w:val="en-US" w:eastAsia="zh-CN"/>
        </w:rPr>
        <w:t>9</w:t>
      </w:r>
      <w:r>
        <w:rPr>
          <w:rFonts w:ascii="宋体" w:hAnsi="宋体"/>
          <w:snapToGrid w:val="0"/>
          <w:color w:val="auto"/>
          <w:kern w:val="0"/>
          <w:szCs w:val="21"/>
          <w:highlight w:val="none"/>
        </w:rPr>
        <w:t>时</w:t>
      </w:r>
      <w:r>
        <w:rPr>
          <w:rFonts w:hint="eastAsia" w:ascii="宋体" w:hAnsi="宋体"/>
          <w:snapToGrid w:val="0"/>
          <w:color w:val="auto"/>
          <w:kern w:val="0"/>
          <w:szCs w:val="21"/>
          <w:highlight w:val="none"/>
          <w:u w:val="single"/>
          <w:lang w:val="en-US" w:eastAsia="zh-CN"/>
        </w:rPr>
        <w:t>30</w:t>
      </w:r>
      <w:r>
        <w:rPr>
          <w:rFonts w:ascii="宋体" w:hAnsi="宋体"/>
          <w:snapToGrid w:val="0"/>
          <w:color w:val="auto"/>
          <w:kern w:val="0"/>
          <w:szCs w:val="21"/>
          <w:highlight w:val="none"/>
        </w:rPr>
        <w:t>分，地点为</w:t>
      </w:r>
      <w:r>
        <w:rPr>
          <w:rFonts w:hint="eastAsia" w:ascii="宋体" w:hAnsi="宋体"/>
          <w:snapToGrid w:val="0"/>
          <w:color w:val="auto"/>
          <w:kern w:val="0"/>
          <w:szCs w:val="21"/>
          <w:highlight w:val="none"/>
          <w:u w:val="single"/>
        </w:rPr>
        <w:t>重庆市公共资源交易中心（重庆市</w:t>
      </w:r>
      <w:r>
        <w:rPr>
          <w:rFonts w:hint="eastAsia" w:ascii="宋体" w:hAnsi="宋体"/>
          <w:snapToGrid w:val="0"/>
          <w:color w:val="auto"/>
          <w:kern w:val="0"/>
          <w:szCs w:val="21"/>
          <w:highlight w:val="none"/>
          <w:u w:val="single"/>
          <w:lang w:eastAsia="zh-CN"/>
        </w:rPr>
        <w:t>两江新区</w:t>
      </w:r>
      <w:r>
        <w:rPr>
          <w:rFonts w:hint="eastAsia" w:ascii="宋体" w:hAnsi="宋体"/>
          <w:snapToGrid w:val="0"/>
          <w:color w:val="auto"/>
          <w:kern w:val="0"/>
          <w:szCs w:val="21"/>
          <w:highlight w:val="none"/>
          <w:u w:val="single"/>
        </w:rPr>
        <w:t>青枫北路6号渝兴广场B10栋2层），</w:t>
      </w:r>
      <w:r>
        <w:rPr>
          <w:rFonts w:hint="eastAsia" w:ascii="宋体" w:hAnsi="宋体" w:cs="宋体"/>
          <w:color w:val="auto"/>
          <w:spacing w:val="-3"/>
          <w:szCs w:val="21"/>
          <w:highlight w:val="none"/>
          <w:u w:val="single"/>
          <w:shd w:val="clear" w:color="auto" w:fill="FFFFFF"/>
        </w:rPr>
        <w:t>具体房间号见开标当日指示牌</w:t>
      </w:r>
      <w:r>
        <w:rPr>
          <w:rFonts w:ascii="宋体" w:hAnsi="宋体"/>
          <w:snapToGrid w:val="0"/>
          <w:color w:val="auto"/>
          <w:kern w:val="0"/>
          <w:szCs w:val="21"/>
          <w:highlight w:val="none"/>
        </w:rPr>
        <w:t>。</w:t>
      </w:r>
    </w:p>
    <w:p w14:paraId="2FAA725D">
      <w:pPr>
        <w:autoSpaceDE w:val="0"/>
        <w:autoSpaceDN w:val="0"/>
        <w:adjustRightInd w:val="0"/>
        <w:snapToGrid w:val="0"/>
        <w:spacing w:line="450" w:lineRule="exact"/>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5.2  逾期送达的或者未送达指定地点的投标文件，招标人不予受理。</w:t>
      </w:r>
      <w:r>
        <w:rPr>
          <w:rFonts w:hint="eastAsia" w:ascii="宋体" w:hAnsi="宋体"/>
          <w:snapToGrid w:val="0"/>
          <w:color w:val="auto"/>
          <w:kern w:val="0"/>
          <w:szCs w:val="21"/>
          <w:highlight w:val="none"/>
        </w:rPr>
        <w:t xml:space="preserve"> </w:t>
      </w:r>
    </w:p>
    <w:p w14:paraId="38F22CCE">
      <w:pPr>
        <w:pStyle w:val="3"/>
        <w:spacing w:before="100" w:after="100" w:line="460" w:lineRule="exact"/>
        <w:rPr>
          <w:rFonts w:hint="eastAsia" w:ascii="宋体" w:hAnsi="宋体"/>
          <w:snapToGrid w:val="0"/>
          <w:color w:val="auto"/>
          <w:sz w:val="28"/>
          <w:szCs w:val="28"/>
          <w:highlight w:val="none"/>
        </w:rPr>
      </w:pPr>
      <w:bookmarkStart w:id="50" w:name="_Toc27725"/>
      <w:bookmarkStart w:id="51" w:name="_Toc8166"/>
      <w:bookmarkStart w:id="52" w:name="_Toc430530421"/>
      <w:bookmarkStart w:id="53" w:name="_Toc277082541"/>
      <w:bookmarkStart w:id="54" w:name="_Toc287620672"/>
      <w:bookmarkStart w:id="55" w:name="_Toc287607733"/>
      <w:bookmarkStart w:id="56" w:name="_Toc200359432"/>
      <w:bookmarkStart w:id="57" w:name="_Toc224103304"/>
      <w:bookmarkStart w:id="58" w:name="_Toc200359243"/>
      <w:bookmarkStart w:id="59" w:name="_Toc509218697"/>
      <w:r>
        <w:rPr>
          <w:rFonts w:ascii="宋体" w:hAnsi="宋体"/>
          <w:snapToGrid w:val="0"/>
          <w:color w:val="auto"/>
          <w:sz w:val="28"/>
          <w:szCs w:val="28"/>
          <w:highlight w:val="none"/>
        </w:rPr>
        <w:t xml:space="preserve">6.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发布公告的媒介</w:t>
      </w:r>
      <w:bookmarkEnd w:id="50"/>
      <w:bookmarkEnd w:id="51"/>
      <w:bookmarkEnd w:id="52"/>
      <w:bookmarkEnd w:id="53"/>
      <w:bookmarkEnd w:id="54"/>
      <w:bookmarkEnd w:id="55"/>
      <w:bookmarkEnd w:id="56"/>
      <w:bookmarkEnd w:id="57"/>
      <w:bookmarkEnd w:id="58"/>
      <w:bookmarkEnd w:id="59"/>
    </w:p>
    <w:p w14:paraId="3DADBE91">
      <w:pPr>
        <w:tabs>
          <w:tab w:val="left" w:pos="4950"/>
        </w:tabs>
        <w:autoSpaceDE w:val="0"/>
        <w:autoSpaceDN w:val="0"/>
        <w:adjustRightInd w:val="0"/>
        <w:snapToGrid w:val="0"/>
        <w:spacing w:line="450" w:lineRule="exact"/>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本次招标公告同时在</w:t>
      </w:r>
      <w:r>
        <w:rPr>
          <w:rFonts w:hint="eastAsia" w:ascii="宋体" w:hAnsi="宋体"/>
          <w:snapToGrid w:val="0"/>
          <w:color w:val="auto"/>
          <w:kern w:val="0"/>
          <w:szCs w:val="21"/>
          <w:highlight w:val="none"/>
          <w:u w:val="single"/>
        </w:rPr>
        <w:t>重庆市公共资源交易网（www.cqggzy.com）</w:t>
      </w:r>
      <w:r>
        <w:rPr>
          <w:rFonts w:ascii="宋体" w:hAnsi="宋体"/>
          <w:snapToGrid w:val="0"/>
          <w:color w:val="auto"/>
          <w:kern w:val="0"/>
          <w:szCs w:val="21"/>
          <w:highlight w:val="none"/>
        </w:rPr>
        <w:t>上发布。</w:t>
      </w:r>
    </w:p>
    <w:p w14:paraId="4D749173">
      <w:pPr>
        <w:pStyle w:val="3"/>
        <w:spacing w:before="100" w:after="100" w:line="460" w:lineRule="exact"/>
        <w:rPr>
          <w:rFonts w:hint="eastAsia" w:ascii="宋体" w:hAnsi="宋体"/>
          <w:snapToGrid w:val="0"/>
          <w:color w:val="auto"/>
          <w:sz w:val="28"/>
          <w:szCs w:val="28"/>
          <w:highlight w:val="none"/>
        </w:rPr>
      </w:pPr>
      <w:bookmarkStart w:id="60" w:name="_Toc14240"/>
      <w:bookmarkStart w:id="61" w:name="_Toc31352"/>
      <w:bookmarkStart w:id="62" w:name="_Toc287607734"/>
      <w:bookmarkStart w:id="63" w:name="_Toc27334"/>
      <w:bookmarkStart w:id="64" w:name="_Toc277082542"/>
      <w:bookmarkStart w:id="65" w:name="_Toc430530422"/>
      <w:bookmarkStart w:id="66" w:name="_Toc287620673"/>
      <w:bookmarkStart w:id="67" w:name="_Toc224103305"/>
      <w:bookmarkStart w:id="68" w:name="_Toc509218698"/>
      <w:r>
        <w:rPr>
          <w:rFonts w:hint="eastAsia" w:ascii="宋体" w:hAnsi="宋体"/>
          <w:snapToGrid w:val="0"/>
          <w:color w:val="auto"/>
          <w:sz w:val="28"/>
          <w:szCs w:val="28"/>
          <w:highlight w:val="none"/>
        </w:rPr>
        <w:t>7</w:t>
      </w:r>
      <w:r>
        <w:rPr>
          <w:rFonts w:ascii="宋体" w:hAnsi="宋体"/>
          <w:snapToGrid w:val="0"/>
          <w:color w:val="auto"/>
          <w:sz w:val="28"/>
          <w:szCs w:val="28"/>
          <w:highlight w:val="none"/>
        </w:rPr>
        <w:t xml:space="preserve">. </w:t>
      </w:r>
      <w:r>
        <w:rPr>
          <w:rFonts w:hint="eastAsia" w:ascii="宋体" w:hAnsi="宋体"/>
          <w:snapToGrid w:val="0"/>
          <w:color w:val="auto"/>
          <w:sz w:val="28"/>
          <w:szCs w:val="28"/>
          <w:highlight w:val="none"/>
        </w:rPr>
        <w:t xml:space="preserve"> </w:t>
      </w:r>
      <w:bookmarkEnd w:id="60"/>
      <w:bookmarkEnd w:id="61"/>
      <w:bookmarkStart w:id="69" w:name="_Toc589"/>
      <w:r>
        <w:rPr>
          <w:rFonts w:ascii="宋体" w:hAnsi="宋体"/>
          <w:snapToGrid w:val="0"/>
          <w:color w:val="auto"/>
          <w:sz w:val="28"/>
          <w:szCs w:val="28"/>
          <w:highlight w:val="none"/>
        </w:rPr>
        <w:t>联系方式</w:t>
      </w:r>
      <w:bookmarkEnd w:id="62"/>
      <w:bookmarkEnd w:id="63"/>
      <w:bookmarkEnd w:id="64"/>
      <w:bookmarkEnd w:id="65"/>
      <w:bookmarkEnd w:id="66"/>
      <w:bookmarkEnd w:id="67"/>
      <w:bookmarkEnd w:id="68"/>
      <w:bookmarkEnd w:id="69"/>
    </w:p>
    <w:p w14:paraId="0BFCBB47">
      <w:pPr>
        <w:tabs>
          <w:tab w:val="left" w:pos="5140"/>
          <w:tab w:val="left" w:pos="8420"/>
        </w:tabs>
        <w:autoSpaceDE w:val="0"/>
        <w:autoSpaceDN w:val="0"/>
        <w:adjustRightInd w:val="0"/>
        <w:snapToGrid w:val="0"/>
        <w:spacing w:line="450" w:lineRule="exact"/>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招标人：重庆三峡银行股份有限公司</w:t>
      </w:r>
    </w:p>
    <w:p w14:paraId="79A945BE">
      <w:pPr>
        <w:tabs>
          <w:tab w:val="left" w:pos="5140"/>
          <w:tab w:val="left" w:pos="8420"/>
        </w:tabs>
        <w:autoSpaceDE w:val="0"/>
        <w:autoSpaceDN w:val="0"/>
        <w:adjustRightInd w:val="0"/>
        <w:snapToGrid w:val="0"/>
        <w:spacing w:line="450" w:lineRule="exact"/>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地  址：重庆市</w:t>
      </w:r>
      <w:r>
        <w:rPr>
          <w:rFonts w:hint="eastAsia" w:ascii="宋体" w:hAnsi="宋体"/>
          <w:snapToGrid w:val="0"/>
          <w:color w:val="auto"/>
          <w:kern w:val="0"/>
          <w:szCs w:val="21"/>
          <w:highlight w:val="none"/>
          <w:lang w:val="en-US" w:eastAsia="zh-CN"/>
        </w:rPr>
        <w:t>两江新</w:t>
      </w:r>
      <w:r>
        <w:rPr>
          <w:rFonts w:hint="eastAsia" w:ascii="宋体" w:hAnsi="宋体"/>
          <w:snapToGrid w:val="0"/>
          <w:color w:val="auto"/>
          <w:kern w:val="0"/>
          <w:szCs w:val="21"/>
          <w:highlight w:val="none"/>
        </w:rPr>
        <w:t>区嘉州路88号中渝国际都会4号写字楼</w:t>
      </w:r>
    </w:p>
    <w:p w14:paraId="6DE577A4">
      <w:pPr>
        <w:tabs>
          <w:tab w:val="left" w:pos="5140"/>
          <w:tab w:val="left" w:pos="8420"/>
        </w:tabs>
        <w:autoSpaceDE w:val="0"/>
        <w:autoSpaceDN w:val="0"/>
        <w:adjustRightInd w:val="0"/>
        <w:snapToGrid w:val="0"/>
        <w:spacing w:line="450" w:lineRule="exact"/>
        <w:ind w:firstLine="420" w:firstLineChars="200"/>
        <w:jc w:val="left"/>
        <w:rPr>
          <w:rFonts w:hint="default" w:ascii="宋体" w:hAnsi="宋体" w:eastAsia="宋体"/>
          <w:snapToGrid w:val="0"/>
          <w:color w:val="auto"/>
          <w:kern w:val="0"/>
          <w:szCs w:val="21"/>
          <w:highlight w:val="none"/>
          <w:lang w:val="en-US" w:eastAsia="zh-CN"/>
        </w:rPr>
      </w:pPr>
      <w:r>
        <w:rPr>
          <w:rFonts w:hint="eastAsia" w:ascii="宋体" w:hAnsi="宋体"/>
          <w:snapToGrid w:val="0"/>
          <w:color w:val="auto"/>
          <w:kern w:val="0"/>
          <w:szCs w:val="21"/>
          <w:highlight w:val="none"/>
        </w:rPr>
        <w:t>联系人：敬老师</w:t>
      </w:r>
      <w:r>
        <w:rPr>
          <w:rFonts w:hint="eastAsia" w:ascii="宋体" w:hAnsi="宋体"/>
          <w:snapToGrid w:val="0"/>
          <w:color w:val="auto"/>
          <w:kern w:val="0"/>
          <w:szCs w:val="21"/>
          <w:highlight w:val="none"/>
          <w:lang w:val="en-US" w:eastAsia="zh-CN"/>
        </w:rPr>
        <w:t xml:space="preserve"> 苑老师</w:t>
      </w:r>
    </w:p>
    <w:p w14:paraId="172BC4E5">
      <w:pPr>
        <w:tabs>
          <w:tab w:val="left" w:pos="5140"/>
          <w:tab w:val="left" w:pos="8420"/>
        </w:tabs>
        <w:autoSpaceDE w:val="0"/>
        <w:autoSpaceDN w:val="0"/>
        <w:adjustRightInd w:val="0"/>
        <w:snapToGrid w:val="0"/>
        <w:spacing w:line="450" w:lineRule="exact"/>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电  话：023-88890395、</w:t>
      </w:r>
      <w:r>
        <w:rPr>
          <w:rFonts w:hint="eastAsia" w:ascii="宋体" w:hAnsi="宋体"/>
          <w:snapToGrid w:val="0"/>
          <w:color w:val="auto"/>
          <w:kern w:val="0"/>
          <w:szCs w:val="21"/>
          <w:highlight w:val="none"/>
          <w:lang w:val="en-US" w:eastAsia="zh-CN"/>
        </w:rPr>
        <w:t>023-88890592</w:t>
      </w:r>
      <w:r>
        <w:rPr>
          <w:rFonts w:hint="eastAsia" w:ascii="宋体" w:hAnsi="宋体"/>
          <w:snapToGrid w:val="0"/>
          <w:color w:val="auto"/>
          <w:kern w:val="0"/>
          <w:szCs w:val="21"/>
          <w:highlight w:val="none"/>
        </w:rPr>
        <w:t xml:space="preserve">         </w:t>
      </w:r>
    </w:p>
    <w:p w14:paraId="052D317A">
      <w:pPr>
        <w:tabs>
          <w:tab w:val="left" w:pos="5140"/>
          <w:tab w:val="left" w:pos="8420"/>
        </w:tabs>
        <w:autoSpaceDE w:val="0"/>
        <w:autoSpaceDN w:val="0"/>
        <w:adjustRightInd w:val="0"/>
        <w:snapToGrid w:val="0"/>
        <w:spacing w:line="450" w:lineRule="exact"/>
        <w:ind w:firstLine="420" w:firstLineChars="200"/>
        <w:jc w:val="left"/>
        <w:rPr>
          <w:rFonts w:hint="eastAsia" w:ascii="宋体" w:hAnsi="宋体"/>
          <w:snapToGrid w:val="0"/>
          <w:color w:val="auto"/>
          <w:kern w:val="0"/>
          <w:szCs w:val="21"/>
          <w:highlight w:val="none"/>
        </w:rPr>
      </w:pPr>
    </w:p>
    <w:p w14:paraId="31CFD636">
      <w:pPr>
        <w:tabs>
          <w:tab w:val="left" w:pos="5140"/>
          <w:tab w:val="left" w:pos="8420"/>
        </w:tabs>
        <w:autoSpaceDE w:val="0"/>
        <w:autoSpaceDN w:val="0"/>
        <w:adjustRightInd w:val="0"/>
        <w:snapToGrid w:val="0"/>
        <w:spacing w:line="450" w:lineRule="exact"/>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招标代理机构：重庆招标采购（集团）有限责任公司</w:t>
      </w:r>
    </w:p>
    <w:p w14:paraId="0D5994A3">
      <w:pPr>
        <w:tabs>
          <w:tab w:val="left" w:pos="5140"/>
          <w:tab w:val="left" w:pos="8420"/>
        </w:tabs>
        <w:autoSpaceDE w:val="0"/>
        <w:autoSpaceDN w:val="0"/>
        <w:adjustRightInd w:val="0"/>
        <w:snapToGrid w:val="0"/>
        <w:spacing w:line="450" w:lineRule="exact"/>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地  址：重庆市</w:t>
      </w:r>
      <w:r>
        <w:rPr>
          <w:rFonts w:hint="eastAsia" w:ascii="宋体" w:hAnsi="宋体"/>
          <w:snapToGrid w:val="0"/>
          <w:color w:val="auto"/>
          <w:kern w:val="0"/>
          <w:szCs w:val="21"/>
          <w:highlight w:val="none"/>
          <w:lang w:val="en-US" w:eastAsia="zh-CN"/>
        </w:rPr>
        <w:t>两江新</w:t>
      </w:r>
      <w:r>
        <w:rPr>
          <w:rFonts w:hint="eastAsia" w:ascii="宋体" w:hAnsi="宋体"/>
          <w:snapToGrid w:val="0"/>
          <w:color w:val="auto"/>
          <w:kern w:val="0"/>
          <w:szCs w:val="21"/>
          <w:highlight w:val="none"/>
        </w:rPr>
        <w:t>区五简路2号重庆咨询大厦A座</w:t>
      </w:r>
    </w:p>
    <w:p w14:paraId="40A7DB7A">
      <w:pPr>
        <w:tabs>
          <w:tab w:val="left" w:pos="5140"/>
          <w:tab w:val="left" w:pos="8420"/>
        </w:tabs>
        <w:autoSpaceDE w:val="0"/>
        <w:autoSpaceDN w:val="0"/>
        <w:adjustRightInd w:val="0"/>
        <w:snapToGrid w:val="0"/>
        <w:spacing w:line="450" w:lineRule="exact"/>
        <w:ind w:firstLine="420" w:firstLineChars="200"/>
        <w:jc w:val="left"/>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rPr>
        <w:t>联系人：</w:t>
      </w:r>
      <w:r>
        <w:rPr>
          <w:rFonts w:hint="eastAsia" w:ascii="宋体" w:hAnsi="宋体"/>
          <w:snapToGrid w:val="0"/>
          <w:color w:val="auto"/>
          <w:kern w:val="0"/>
          <w:szCs w:val="21"/>
          <w:highlight w:val="none"/>
          <w:lang w:val="en-US" w:eastAsia="zh-CN"/>
        </w:rPr>
        <w:t>龚</w:t>
      </w:r>
      <w:r>
        <w:rPr>
          <w:rFonts w:hint="eastAsia" w:ascii="宋体" w:hAnsi="宋体"/>
          <w:snapToGrid w:val="0"/>
          <w:color w:val="auto"/>
          <w:kern w:val="0"/>
          <w:szCs w:val="21"/>
          <w:highlight w:val="none"/>
        </w:rPr>
        <w:t>老师</w:t>
      </w:r>
    </w:p>
    <w:p w14:paraId="029B9BE2">
      <w:pPr>
        <w:tabs>
          <w:tab w:val="left" w:pos="5140"/>
          <w:tab w:val="left" w:pos="8420"/>
        </w:tabs>
        <w:autoSpaceDE w:val="0"/>
        <w:autoSpaceDN w:val="0"/>
        <w:adjustRightInd w:val="0"/>
        <w:snapToGrid w:val="0"/>
        <w:spacing w:line="450" w:lineRule="exact"/>
        <w:ind w:firstLine="420" w:firstLineChars="200"/>
        <w:jc w:val="left"/>
        <w:rPr>
          <w:rFonts w:hint="eastAsia" w:ascii="宋体" w:hAnsi="宋体"/>
          <w:snapToGrid w:val="0"/>
          <w:color w:val="auto"/>
          <w:kern w:val="0"/>
          <w:szCs w:val="21"/>
          <w:highlight w:val="none"/>
          <w:lang w:val="en-US" w:eastAsia="zh-CN"/>
        </w:rPr>
      </w:pPr>
      <w:r>
        <w:rPr>
          <w:rFonts w:hint="eastAsia" w:ascii="宋体" w:hAnsi="宋体"/>
          <w:snapToGrid w:val="0"/>
          <w:color w:val="auto"/>
          <w:kern w:val="0"/>
          <w:szCs w:val="21"/>
          <w:highlight w:val="none"/>
        </w:rPr>
        <w:t>电  话：023-67</w:t>
      </w:r>
      <w:r>
        <w:rPr>
          <w:rFonts w:hint="eastAsia" w:ascii="宋体" w:hAnsi="宋体"/>
          <w:snapToGrid w:val="0"/>
          <w:color w:val="auto"/>
          <w:kern w:val="0"/>
          <w:szCs w:val="21"/>
          <w:highlight w:val="none"/>
          <w:lang w:val="en-US" w:eastAsia="zh-CN"/>
        </w:rPr>
        <w:t>078251</w:t>
      </w:r>
    </w:p>
    <w:p w14:paraId="4738AA01">
      <w:pPr>
        <w:pStyle w:val="2"/>
        <w:rPr>
          <w:rFonts w:hint="eastAsia" w:ascii="宋体" w:hAnsi="宋体"/>
          <w:snapToGrid w:val="0"/>
          <w:color w:val="auto"/>
          <w:kern w:val="0"/>
          <w:szCs w:val="21"/>
          <w:highlight w:val="none"/>
          <w:lang w:val="en-US" w:eastAsia="zh-CN"/>
        </w:rPr>
      </w:pPr>
    </w:p>
    <w:p w14:paraId="36DF4AA0">
      <w:pPr>
        <w:pStyle w:val="2"/>
        <w:jc w:val="right"/>
        <w:rPr>
          <w:rFonts w:hint="default"/>
          <w:lang w:val="en-US" w:eastAsia="zh-CN"/>
        </w:rPr>
      </w:pPr>
      <w:r>
        <w:rPr>
          <w:rFonts w:hint="eastAsia" w:ascii="宋体" w:hAnsi="宋体"/>
          <w:snapToGrid w:val="0"/>
          <w:color w:val="auto"/>
          <w:kern w:val="0"/>
          <w:szCs w:val="21"/>
          <w:highlight w:val="none"/>
          <w:lang w:val="en-US" w:eastAsia="zh-CN"/>
        </w:rPr>
        <w:t>2026年3月27</w:t>
      </w:r>
      <w:bookmarkStart w:id="70" w:name="_GoBack"/>
      <w:bookmarkEnd w:id="70"/>
      <w:r>
        <w:rPr>
          <w:rFonts w:hint="eastAsia" w:ascii="宋体" w:hAnsi="宋体"/>
          <w:snapToGrid w:val="0"/>
          <w:color w:val="auto"/>
          <w:kern w:val="0"/>
          <w:szCs w:val="21"/>
          <w:highlight w:val="none"/>
          <w:lang w:val="en-US" w:eastAsia="zh-CN"/>
        </w:rPr>
        <w:t>日</w:t>
      </w:r>
    </w:p>
    <w:p w14:paraId="7AE54C2B">
      <w:pPr>
        <w:rPr>
          <w:rFonts w:hint="default"/>
          <w:lang w:val="en-US" w:eastAsia="zh-CN"/>
        </w:rPr>
      </w:pPr>
    </w:p>
    <w:p w14:paraId="36F597CE">
      <w:pPr>
        <w:spacing w:line="360" w:lineRule="auto"/>
        <w:jc w:val="both"/>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CD9EA">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93128D"/>
    <w:rsid w:val="1493128D"/>
    <w:rsid w:val="194303E2"/>
    <w:rsid w:val="1D1E3A17"/>
    <w:rsid w:val="22CF718A"/>
    <w:rsid w:val="2C8B4E7C"/>
    <w:rsid w:val="446F27D2"/>
    <w:rsid w:val="4D571DA3"/>
    <w:rsid w:val="5EB30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1358</Words>
  <Characters>1502</Characters>
  <Lines>0</Lines>
  <Paragraphs>0</Paragraphs>
  <TotalTime>6</TotalTime>
  <ScaleCrop>false</ScaleCrop>
  <LinksUpToDate>false</LinksUpToDate>
  <CharactersWithSpaces>1543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2026-03-23T07:21:00Z</dcterms:created>
  <dc:creator>西瓜鱼</dc:creator>
  <cp:lastModifiedBy>西瓜鱼</cp:lastModifiedBy>
  <dcterms:modified xsi:type="dcterms:W3CDTF">2026-03-27T01:20:15Z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577DF66F913E45278ED9A5CF22644A4E_13</vt:lpwstr>
  </property>
  <property fmtid="{D5CDD505-2E9C-101B-9397-08002B2CF9AE}" pid="4" name="KSOTemplateDocerSaveRecord">
    <vt:lpwstr>eyJoZGlkIjoiMmZhOTliYWRkODQyNDliY2QyNjZjYzk3YTM1YjhlNGUiLCJ1c2VySWQiOiIzNzk3MTg4ODcifQ==</vt:lpwstr>
  </property>
</Properties>
</file>